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napToGrid w:val="0"/>
          <w:color w:val="0D0D0D" w:themeColor="text1" w:themeTint="F2"/>
          <w:kern w:val="0"/>
          <w:sz w:val="28"/>
          <w:szCs w:val="28"/>
          <w:lang w:val="en-US" w:eastAsia="zh-CN" w:bidi="ar-SA"/>
          <w14:textFill>
            <w14:solidFill>
              <w14:schemeClr w14:val="tx1">
                <w14:lumMod w14:val="95000"/>
                <w14:lumOff w14:val="5000"/>
              </w14:schemeClr>
            </w14:solidFill>
          </w14:textFill>
        </w:rPr>
      </w:pPr>
      <w:bookmarkStart w:id="0" w:name="_GoBack"/>
      <w:bookmarkEnd w:id="0"/>
      <w:r>
        <w:rPr>
          <w:rFonts w:hint="eastAsia" w:ascii="黑体" w:hAnsi="黑体" w:eastAsia="黑体" w:cs="黑体"/>
          <w:b w:val="0"/>
          <w:bCs w:val="0"/>
          <w:snapToGrid w:val="0"/>
          <w:color w:val="0D0D0D" w:themeColor="text1" w:themeTint="F2"/>
          <w:kern w:val="0"/>
          <w:sz w:val="28"/>
          <w:szCs w:val="28"/>
          <w:lang w:val="en-US" w:eastAsia="zh-CN" w:bidi="ar-SA"/>
          <w14:textFill>
            <w14:solidFill>
              <w14:schemeClr w14:val="tx1">
                <w14:lumMod w14:val="95000"/>
                <w14:lumOff w14:val="5000"/>
              </w14:schemeClr>
            </w14:solidFill>
          </w14:textFill>
        </w:rPr>
        <w:t>附件1：</w:t>
      </w:r>
    </w:p>
    <w:p>
      <w:pPr>
        <w:jc w:val="center"/>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pPr>
      <w:r>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t>扎实推动教育强国建设</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default"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t>习近平</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t>《求是》2023年第18期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shd w:val="clear" w:fill="FAFBFC"/>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23位，比2012年上升26位，是进步最快的国家。这充分证明，中国特色社会主义教育发展道路是完全正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当今世界，新一轮科技革命和产业变革深入发展，围绕高素质人才和科技制高点的国际竞争空前激烈。我国在建设教育强国上仍存在不少差距、短板和弱项，实现从教育大国向教育强国的跨越依然任重道远。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b/>
          <w:bCs/>
          <w:i w:val="0"/>
          <w:iCs w:val="0"/>
          <w:caps w:val="0"/>
          <w:color w:val="333333"/>
          <w:spacing w:val="0"/>
          <w:sz w:val="28"/>
          <w:szCs w:val="28"/>
          <w:shd w:val="clear" w:fill="FAFBFC"/>
        </w:rPr>
        <w:t>第一，培养担当民族复兴大任的时代新人。</w:t>
      </w:r>
      <w:r>
        <w:rPr>
          <w:rFonts w:hint="eastAsia" w:ascii="仿宋" w:hAnsi="仿宋" w:eastAsia="仿宋" w:cs="仿宋"/>
          <w:i w:val="0"/>
          <w:iCs w:val="0"/>
          <w:caps w:val="0"/>
          <w:color w:val="333333"/>
          <w:spacing w:val="0"/>
          <w:sz w:val="28"/>
          <w:szCs w:val="28"/>
          <w:shd w:val="clear" w:fill="FAFBFC"/>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思政课的针对性和吸引力。网络已成为广大青少年学习生活的重要空间，要提高网络育人能力，扎实做好互联网时代的学校思想政治工作和意识形态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b/>
          <w:bCs/>
          <w:i w:val="0"/>
          <w:iCs w:val="0"/>
          <w:caps w:val="0"/>
          <w:color w:val="333333"/>
          <w:spacing w:val="0"/>
          <w:sz w:val="28"/>
          <w:szCs w:val="28"/>
          <w:shd w:val="clear" w:fill="FAFBFC"/>
        </w:rPr>
        <w:t>第二，加快建设高质量教育体系。</w:t>
      </w:r>
      <w:r>
        <w:rPr>
          <w:rFonts w:hint="eastAsia" w:ascii="仿宋" w:hAnsi="仿宋" w:eastAsia="仿宋" w:cs="仿宋"/>
          <w:i w:val="0"/>
          <w:iCs w:val="0"/>
          <w:caps w:val="0"/>
          <w:color w:val="333333"/>
          <w:spacing w:val="0"/>
          <w:sz w:val="28"/>
          <w:szCs w:val="28"/>
          <w:shd w:val="clear" w:fill="FAFBFC"/>
        </w:rPr>
        <w:t>当前，我国教育已由规模扩张阶段转向高质量发展阶段。要坚持把高质量发展作为各级各类教育的生命线，加快建设高质量教育体系，以教育高质量发展赋能经济社会可持续发展。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b/>
          <w:bCs/>
          <w:i w:val="0"/>
          <w:iCs w:val="0"/>
          <w:caps w:val="0"/>
          <w:color w:val="333333"/>
          <w:spacing w:val="0"/>
          <w:sz w:val="28"/>
          <w:szCs w:val="28"/>
          <w:shd w:val="clear" w:fill="FAFBFC"/>
        </w:rPr>
        <w:t>第三，全面提升教育服务高质量发展的能力。</w:t>
      </w:r>
      <w:r>
        <w:rPr>
          <w:rFonts w:hint="eastAsia" w:ascii="仿宋" w:hAnsi="仿宋" w:eastAsia="仿宋" w:cs="仿宋"/>
          <w:i w:val="0"/>
          <w:iCs w:val="0"/>
          <w:caps w:val="0"/>
          <w:color w:val="333333"/>
          <w:spacing w:val="0"/>
          <w:sz w:val="28"/>
          <w:szCs w:val="28"/>
          <w:shd w:val="clear" w:fill="FAFBFC"/>
        </w:rPr>
        <w:t>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卡脖子”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推进职普融通、产教融合、科教融汇，源源不断培养高素质技术技能人才、大国工匠、能工巧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b/>
          <w:bCs/>
          <w:i w:val="0"/>
          <w:iCs w:val="0"/>
          <w:caps w:val="0"/>
          <w:color w:val="333333"/>
          <w:spacing w:val="0"/>
          <w:sz w:val="28"/>
          <w:szCs w:val="28"/>
          <w:shd w:val="clear" w:fill="FAFBFC"/>
        </w:rPr>
        <w:t>第四，在深化改革创新中激发教育发展活力。</w:t>
      </w:r>
      <w:r>
        <w:rPr>
          <w:rFonts w:hint="eastAsia" w:ascii="仿宋" w:hAnsi="仿宋" w:eastAsia="仿宋" w:cs="仿宋"/>
          <w:i w:val="0"/>
          <w:iCs w:val="0"/>
          <w:caps w:val="0"/>
          <w:color w:val="333333"/>
          <w:spacing w:val="0"/>
          <w:sz w:val="28"/>
          <w:szCs w:val="28"/>
          <w:shd w:val="clear" w:fill="FAFBFC"/>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上好学”的需要。教育评价事关教育发展方向，事关教育强国成败。要紧扣建设教育强国目标，深化新时代教育评价改革，构建多元主体参与、符合我国实际、具有世界水平的教育评价体系。要加强教材建设和管理，牢牢把握正确政治方向和价值导向，用心打造培根铸魂、启智增慧的精品教材。教育数字化是我国开辟教育发展新赛道和塑造教育发展新优势的重要突破口。我国互联网上网人数已达10.67亿人，要进一步推进数字教育，为个性化学习、终身学习、扩大优质教育资源覆盖面和教育现代化提供有效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b/>
          <w:bCs/>
          <w:i w:val="0"/>
          <w:iCs w:val="0"/>
          <w:caps w:val="0"/>
          <w:color w:val="333333"/>
          <w:spacing w:val="0"/>
          <w:sz w:val="28"/>
          <w:szCs w:val="28"/>
          <w:shd w:val="clear" w:fill="FAFBFC"/>
        </w:rPr>
        <w:t>第五，增强我国教育的国际影响力。</w:t>
      </w:r>
      <w:r>
        <w:rPr>
          <w:rFonts w:hint="eastAsia" w:ascii="仿宋" w:hAnsi="仿宋" w:eastAsia="仿宋" w:cs="仿宋"/>
          <w:i w:val="0"/>
          <w:iCs w:val="0"/>
          <w:caps w:val="0"/>
          <w:color w:val="333333"/>
          <w:spacing w:val="0"/>
          <w:sz w:val="28"/>
          <w:szCs w:val="28"/>
          <w:shd w:val="clear" w:fill="FAFBFC"/>
        </w:rPr>
        <w:t>要根据国际形势发展变化，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要坚持扩大教育对外开放不动摇。深入贯彻总体国家安全观，把牢教育对外开放正确方向和安全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b/>
          <w:bCs/>
          <w:i w:val="0"/>
          <w:iCs w:val="0"/>
          <w:caps w:val="0"/>
          <w:color w:val="333333"/>
          <w:spacing w:val="0"/>
          <w:sz w:val="28"/>
          <w:szCs w:val="28"/>
          <w:shd w:val="clear" w:fill="FAFBFC"/>
        </w:rPr>
        <w:t>第六，培养高素质教师队伍。</w:t>
      </w:r>
      <w:r>
        <w:rPr>
          <w:rFonts w:hint="eastAsia" w:ascii="仿宋" w:hAnsi="仿宋" w:eastAsia="仿宋" w:cs="仿宋"/>
          <w:i w:val="0"/>
          <w:iCs w:val="0"/>
          <w:caps w:val="0"/>
          <w:color w:val="333333"/>
          <w:spacing w:val="0"/>
          <w:sz w:val="28"/>
          <w:szCs w:val="28"/>
          <w:shd w:val="clear" w:fill="FAFBFC"/>
        </w:rPr>
        <w:t>强教必先强师。要把加强教师队伍建设作为建设教育强国最重要的基础工作来抓，健全中国特色教师教育体系，大力培养造就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躬耕教坛、强国有我”的志向和抱负，坚守三尺讲台，潜心教书育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国之大者”，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shd w:val="clear" w:fill="FAFBFC"/>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AFBFC"/>
        </w:rPr>
        <w:t>※这是习近平总书记2023年5月29日在二十届中央政治局第五次集体学习时的讲话。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shd w:val="clear" w:fill="FAFBFC"/>
        </w:rPr>
      </w:pPr>
    </w:p>
    <w:p>
      <w:pPr>
        <w:jc w:val="center"/>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36B13B7F"/>
    <w:rsid w:val="36B13B7F"/>
    <w:rsid w:val="7E0F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2023-09-20T07:43:00Z</dcterms:created>
  <dc:creator>街角欣影</dc:creator>
  <cp:lastModifiedBy>y'x'x</cp:lastModifiedBy>
  <dcterms:modified xsi:type="dcterms:W3CDTF">2023-10-17T10:43:26Z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F1AFE83E5F7B4AE98E5E17CE320984E3_11</vt:lpwstr>
  </property>
</Properties>
</file>