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黑体" w:hAnsi="黑体" w:eastAsia="黑体" w:cs="黑体"/>
          <w:sz w:val="40"/>
          <w:szCs w:val="40"/>
        </w:rPr>
      </w:pPr>
      <w:r>
        <w:rPr>
          <w:rFonts w:hint="eastAsia" w:ascii="黑体" w:hAnsi="黑体" w:eastAsia="黑体" w:cs="黑体"/>
          <w:sz w:val="40"/>
          <w:szCs w:val="40"/>
        </w:rPr>
        <w:t>深入贯彻党的二十大精神</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黑体" w:hAnsi="黑体" w:eastAsia="黑体" w:cs="黑体"/>
          <w:sz w:val="40"/>
          <w:szCs w:val="40"/>
        </w:rPr>
      </w:pPr>
      <w:r>
        <w:rPr>
          <w:rFonts w:hint="eastAsia" w:ascii="黑体" w:hAnsi="黑体" w:eastAsia="黑体" w:cs="黑体"/>
          <w:sz w:val="40"/>
          <w:szCs w:val="40"/>
        </w:rPr>
        <w:t>努力推动江苏本科教育高质量发展</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1920" w:firstLineChars="600"/>
        <w:textAlignment w:val="baseline"/>
        <w:rPr>
          <w:rFonts w:hint="eastAsia" w:ascii="仿宋" w:hAnsi="仿宋" w:eastAsia="仿宋" w:cs="仿宋"/>
          <w:sz w:val="28"/>
          <w:szCs w:val="28"/>
        </w:rPr>
      </w:pPr>
      <w:r>
        <w:rPr>
          <w:rFonts w:hint="eastAsia" w:ascii="楷体" w:hAnsi="楷体" w:eastAsia="楷体" w:cs="楷体"/>
          <w:sz w:val="32"/>
          <w:szCs w:val="32"/>
        </w:rPr>
        <w:t>——在2023年全省本科教育工作会议上的讲话</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楷体" w:hAnsi="楷体" w:eastAsia="楷体" w:cs="楷体"/>
          <w:sz w:val="32"/>
          <w:szCs w:val="32"/>
        </w:rPr>
      </w:pPr>
      <w:r>
        <w:rPr>
          <w:rFonts w:hint="eastAsia" w:ascii="楷体" w:hAnsi="楷体" w:eastAsia="楷体" w:cs="楷体"/>
          <w:sz w:val="32"/>
          <w:szCs w:val="32"/>
        </w:rPr>
        <w:t>杨树兵</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楷体" w:hAnsi="楷体" w:eastAsia="楷体" w:cs="楷体"/>
          <w:sz w:val="32"/>
          <w:szCs w:val="32"/>
        </w:rPr>
      </w:pPr>
      <w:r>
        <w:rPr>
          <w:rFonts w:hint="eastAsia" w:ascii="楷体" w:hAnsi="楷体" w:eastAsia="楷体" w:cs="楷体"/>
          <w:sz w:val="32"/>
          <w:szCs w:val="32"/>
        </w:rPr>
        <w:t>（2023年4月10日）</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2023 年是全面贯彻落实党的二十大精神的开局之年，是实施“ 十四五”规划承上启下的关键之年。今天，省教育厅通过线上线下相结合的方式，召开2023 年全省本科教育教学工作会议，主要任务是以习近平新时代中国特色社会主义思想为指引，全面贯彻落实党的二十大精神和全国及全省教育工作会议精神，总结成绩，分析形势，部署工作</w:t>
      </w:r>
      <w:bookmarkStart w:id="0" w:name="_GoBack"/>
      <w:bookmarkEnd w:id="0"/>
      <w:r>
        <w:rPr>
          <w:rFonts w:hint="eastAsia" w:ascii="仿宋" w:hAnsi="仿宋" w:eastAsia="仿宋" w:cs="仿宋"/>
          <w:sz w:val="28"/>
          <w:szCs w:val="28"/>
        </w:rPr>
        <w:t>。下面，我讲三点意见。</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黑体" w:hAnsi="黑体" w:eastAsia="黑体" w:cs="黑体"/>
          <w:sz w:val="28"/>
          <w:szCs w:val="28"/>
        </w:rPr>
      </w:pPr>
      <w:r>
        <w:rPr>
          <w:rFonts w:hint="eastAsia" w:ascii="黑体" w:hAnsi="黑体" w:eastAsia="黑体" w:cs="黑体"/>
          <w:sz w:val="28"/>
          <w:szCs w:val="28"/>
        </w:rPr>
        <w:t>一、2022 年全省本科教育工作取得新进展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刚刚过去的2022年，是党和国家历史上极为重要的一年，也是高等教育发展极不平凡的一年。我们党胜利召开二十大，擘画了全面建设社会主义现代化国家、以中国式现代化全面推进中华民族伟大复兴的宏伟蓝图，对加快建设教育强国作出全面部署，极具战略意义和深远影响。</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习近平总书记对江苏教育寄予厚望，给南京大学留学归国青年学者</w:t>
      </w:r>
      <w:r>
        <w:rPr>
          <w:rFonts w:hint="eastAsia" w:ascii="仿宋" w:hAnsi="仿宋" w:eastAsia="仿宋" w:cs="仿宋"/>
          <w:sz w:val="28"/>
          <w:szCs w:val="28"/>
          <w:lang w:val="en-US" w:eastAsia="zh-CN"/>
        </w:rPr>
        <w:t>回信，</w:t>
      </w:r>
      <w:r>
        <w:rPr>
          <w:rFonts w:hint="eastAsia" w:ascii="仿宋" w:hAnsi="仿宋" w:eastAsia="仿宋" w:cs="仿宋"/>
          <w:sz w:val="28"/>
          <w:szCs w:val="28"/>
        </w:rPr>
        <w:t>勉励青年学者心系“ 国家事”、肩扛“ 国家责”。尤其是今年全国“两会”期间，习近平总书记参加江苏代表团审议时，强调要“真正把青少年培养成为拥有‘四个自信’的孩子”，这是对全国特别是对江苏教育工作的巨大鼓舞，为我们在新征程上奋力前行注入了强大精神力量。全省本科教育系统要牢记嘱托、砥砺奋进，坚决把习近平总书记关于教育的重要论述和重要指示批示精神转化为发展方向、政策举措和工作方法</w:t>
      </w:r>
      <w:r>
        <w:rPr>
          <w:rFonts w:hint="eastAsia" w:ascii="仿宋" w:hAnsi="仿宋" w:eastAsia="仿宋" w:cs="仿宋"/>
          <w:sz w:val="28"/>
          <w:szCs w:val="28"/>
          <w:lang w:eastAsia="zh-CN"/>
        </w:rPr>
        <w:t>，</w:t>
      </w:r>
      <w:r>
        <w:rPr>
          <w:rFonts w:hint="eastAsia" w:ascii="仿宋" w:hAnsi="仿宋" w:eastAsia="仿宋" w:cs="仿宋"/>
          <w:sz w:val="28"/>
          <w:szCs w:val="28"/>
        </w:rPr>
        <w:t>推动本科教育内涵式发展。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在2023年全国教育工作会议上，江苏省教育厅以“深化教育教学改革，加快推进高等教育高质量发展”为题作经验交流发言，这也是全国各省份唯一以高等教育为主题的发言。概括起来说，2022年我省本科教育工作主要进展体现在八个方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一是课程思政建设取得新进展。</w:t>
      </w:r>
      <w:r>
        <w:rPr>
          <w:rFonts w:hint="eastAsia" w:ascii="仿宋" w:hAnsi="仿宋" w:eastAsia="仿宋" w:cs="仿宋"/>
          <w:sz w:val="28"/>
          <w:szCs w:val="28"/>
        </w:rPr>
        <w:t>深入学习宣传贯彻党的二十大精</w:t>
      </w:r>
      <w:r>
        <w:rPr>
          <w:rFonts w:hint="eastAsia" w:ascii="仿宋" w:hAnsi="仿宋" w:eastAsia="仿宋" w:cs="仿宋"/>
          <w:sz w:val="28"/>
          <w:szCs w:val="28"/>
          <w:lang w:eastAsia="zh-CN"/>
        </w:rPr>
        <w:t>，</w:t>
      </w:r>
      <w:r>
        <w:rPr>
          <w:rFonts w:hint="eastAsia" w:ascii="仿宋" w:hAnsi="仿宋" w:eastAsia="仿宋" w:cs="仿宋"/>
          <w:sz w:val="28"/>
          <w:szCs w:val="28"/>
        </w:rPr>
        <w:t>大力推进习近平新时代中国特色社会主义思想进教材、进课堂、进头脑</w:t>
      </w:r>
      <w:r>
        <w:rPr>
          <w:rFonts w:hint="eastAsia" w:ascii="仿宋" w:hAnsi="仿宋" w:eastAsia="仿宋" w:cs="仿宋"/>
          <w:sz w:val="28"/>
          <w:szCs w:val="28"/>
          <w:lang w:eastAsia="zh-CN"/>
        </w:rPr>
        <w:t>。</w:t>
      </w:r>
      <w:r>
        <w:rPr>
          <w:rFonts w:hint="eastAsia" w:ascii="仿宋" w:hAnsi="仿宋" w:eastAsia="仿宋" w:cs="仿宋"/>
          <w:sz w:val="28"/>
          <w:szCs w:val="28"/>
        </w:rPr>
        <w:t>全面推进学校、专业、课程三级课程思政教学改革，推动思政课程和课程思政同向同行。全省本科高校马工程重点教材课程覆盖率达 98.24%</w:t>
      </w:r>
      <w:r>
        <w:rPr>
          <w:rFonts w:hint="eastAsia" w:ascii="仿宋" w:hAnsi="仿宋" w:eastAsia="仿宋" w:cs="仿宋"/>
          <w:sz w:val="28"/>
          <w:szCs w:val="28"/>
          <w:lang w:eastAsia="zh-CN"/>
        </w:rPr>
        <w:t>。</w:t>
      </w:r>
      <w:r>
        <w:rPr>
          <w:rFonts w:hint="eastAsia" w:ascii="仿宋" w:hAnsi="仿宋" w:eastAsia="仿宋" w:cs="仿宋"/>
          <w:sz w:val="28"/>
          <w:szCs w:val="28"/>
        </w:rPr>
        <w:t>推动全省高校外语类专业落实《习近平谈治国理政》“三进”教学工作</w:t>
      </w:r>
      <w:r>
        <w:rPr>
          <w:rFonts w:hint="eastAsia" w:ascii="仿宋" w:hAnsi="仿宋" w:eastAsia="仿宋" w:cs="仿宋"/>
          <w:sz w:val="28"/>
          <w:szCs w:val="28"/>
          <w:lang w:eastAsia="zh-CN"/>
        </w:rPr>
        <w:t>。</w:t>
      </w:r>
      <w:r>
        <w:rPr>
          <w:rFonts w:hint="eastAsia" w:ascii="仿宋" w:hAnsi="仿宋" w:eastAsia="仿宋" w:cs="仿宋"/>
          <w:sz w:val="28"/>
          <w:szCs w:val="28"/>
        </w:rPr>
        <w:t>认真贯彻落实习近平总书记给南京大学留学归国青年学者重要回信精神</w:t>
      </w:r>
      <w:r>
        <w:rPr>
          <w:rFonts w:hint="eastAsia" w:ascii="仿宋" w:hAnsi="仿宋" w:eastAsia="仿宋" w:cs="仿宋"/>
          <w:sz w:val="28"/>
          <w:szCs w:val="28"/>
          <w:lang w:eastAsia="zh-CN"/>
        </w:rPr>
        <w:t>，</w:t>
      </w:r>
      <w:r>
        <w:rPr>
          <w:rFonts w:hint="eastAsia" w:ascii="仿宋" w:hAnsi="仿宋" w:eastAsia="仿宋" w:cs="仿宋"/>
          <w:sz w:val="28"/>
          <w:szCs w:val="28"/>
        </w:rPr>
        <w:t>省委省政府召开高水平大学建设暨九所高校建校办学120周年座谈会</w:t>
      </w:r>
      <w:r>
        <w:rPr>
          <w:rFonts w:hint="eastAsia" w:ascii="仿宋" w:hAnsi="仿宋" w:eastAsia="仿宋" w:cs="仿宋"/>
          <w:sz w:val="28"/>
          <w:szCs w:val="28"/>
          <w:lang w:eastAsia="zh-CN"/>
        </w:rPr>
        <w:t>。</w:t>
      </w:r>
      <w:r>
        <w:rPr>
          <w:rFonts w:hint="eastAsia" w:ascii="仿宋" w:hAnsi="仿宋" w:eastAsia="仿宋" w:cs="仿宋"/>
          <w:sz w:val="28"/>
          <w:szCs w:val="28"/>
        </w:rPr>
        <w:t>扎实开展“青年红色筑梦之旅”系列活动，累计近753万人次在线观看</w:t>
      </w:r>
      <w:r>
        <w:rPr>
          <w:rFonts w:hint="eastAsia" w:ascii="仿宋" w:hAnsi="仿宋" w:eastAsia="仿宋" w:cs="仿宋"/>
          <w:sz w:val="28"/>
          <w:szCs w:val="28"/>
          <w:lang w:eastAsia="zh-CN"/>
        </w:rPr>
        <w:t>，</w:t>
      </w:r>
      <w:r>
        <w:rPr>
          <w:rFonts w:hint="eastAsia" w:ascii="仿宋" w:hAnsi="仿宋" w:eastAsia="仿宋" w:cs="仿宋"/>
          <w:sz w:val="28"/>
          <w:szCs w:val="28"/>
        </w:rPr>
        <w:t>20余万人次大学生参加，打造全省规模最大、形式最新的思政大课堂。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二是专业建设取得新进展。</w:t>
      </w:r>
      <w:r>
        <w:rPr>
          <w:rFonts w:hint="eastAsia" w:ascii="仿宋" w:hAnsi="仿宋" w:eastAsia="仿宋" w:cs="仿宋"/>
          <w:sz w:val="28"/>
          <w:szCs w:val="28"/>
        </w:rPr>
        <w:t>2022 年新入选国家级一流本科专业建设点309个，位居全国第二；全省253个专业通过国家工程教育专业认证，连续五年位居全国第一，专业建设水平继续保持全国前列。全省高校紧密围绕国家重大战略，积极增设人工智能、数字经济等专业，新增本科专业121个，其中与战略新兴产业相关专业82个。同时，紧跟行业产业和社会发展，调整和撤销产品设计、教育技术学等专业43个</w:t>
      </w:r>
      <w:r>
        <w:rPr>
          <w:rFonts w:hint="eastAsia" w:ascii="仿宋" w:hAnsi="仿宋" w:eastAsia="仿宋" w:cs="仿宋"/>
          <w:sz w:val="28"/>
          <w:szCs w:val="28"/>
          <w:lang w:eastAsia="zh-CN"/>
        </w:rPr>
        <w:t>，</w:t>
      </w:r>
      <w:r>
        <w:rPr>
          <w:rFonts w:hint="eastAsia" w:ascii="仿宋" w:hAnsi="仿宋" w:eastAsia="仿宋" w:cs="仿宋"/>
          <w:sz w:val="28"/>
          <w:szCs w:val="28"/>
        </w:rPr>
        <w:t>专业布局与经济社会发展的契合度持续提升。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三是拔尖创新人才培养取得新进展。</w:t>
      </w:r>
      <w:r>
        <w:rPr>
          <w:rFonts w:hint="eastAsia" w:ascii="仿宋" w:hAnsi="仿宋" w:eastAsia="仿宋" w:cs="仿宋"/>
          <w:sz w:val="28"/>
          <w:szCs w:val="28"/>
        </w:rPr>
        <w:t>遴选建设30个省级基础学科拔尖学生培养计划2.0基地、100个卓越工程师教育培养计划2.0专业，加快培养拔尖创新人才。全省累计入选国家基础学科拔尖学生培养计划2.0 基地23个，国家级特色化示范性软件学院3个，国家级未来技术学院1个</w:t>
      </w:r>
      <w:r>
        <w:rPr>
          <w:rFonts w:hint="eastAsia" w:ascii="仿宋" w:hAnsi="仿宋" w:eastAsia="仿宋" w:cs="仿宋"/>
          <w:sz w:val="28"/>
          <w:szCs w:val="28"/>
          <w:lang w:eastAsia="zh-CN"/>
        </w:rPr>
        <w:t>，</w:t>
      </w:r>
      <w:r>
        <w:rPr>
          <w:rFonts w:hint="eastAsia" w:ascii="仿宋" w:hAnsi="仿宋" w:eastAsia="仿宋" w:cs="仿宋"/>
          <w:sz w:val="28"/>
          <w:szCs w:val="28"/>
        </w:rPr>
        <w:t>以一流平台自主培养一流人才。</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四是产教融合取得新进展。</w:t>
      </w:r>
      <w:r>
        <w:rPr>
          <w:rFonts w:hint="eastAsia" w:ascii="仿宋" w:hAnsi="仿宋" w:eastAsia="仿宋" w:cs="仿宋"/>
          <w:sz w:val="28"/>
          <w:szCs w:val="28"/>
        </w:rPr>
        <w:t>协同推进特色学院建设，与省应急管理厅共建省级重点应急管理学院，新立项建设20个省级重点产业学院；累计建设57个各类特色学院，其中10个入选国家级现代产业学院，占全国 20%，位居全国第一，有力促进了教育链、人才链与产业链、创新链有机衔接。开展省级产教融合型品牌专业和省级产教融合型一流课程建设，以产业和技术发展的最 新需求推动人才培养改革。在 2022 年中国高等教育博览会上，江苏省教育厅以“江苏高等教育产教融合实践与启示” 为题作主旨报告，产教融合成为江苏高等教育改革的亮点和品牌。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五是创新创业教育取得新进展。</w:t>
      </w:r>
      <w:r>
        <w:rPr>
          <w:rFonts w:hint="eastAsia" w:ascii="仿宋" w:hAnsi="仿宋" w:eastAsia="仿宋" w:cs="仿宋"/>
          <w:sz w:val="28"/>
          <w:szCs w:val="28"/>
        </w:rPr>
        <w:t>全省入选首批国家级创新创业学院</w:t>
      </w:r>
      <w:r>
        <w:rPr>
          <w:rFonts w:hint="eastAsia" w:ascii="仿宋" w:hAnsi="仿宋" w:eastAsia="仿宋" w:cs="仿宋"/>
          <w:sz w:val="28"/>
          <w:szCs w:val="28"/>
          <w:lang w:eastAsia="zh-CN"/>
        </w:rPr>
        <w:t>、</w:t>
      </w:r>
      <w:r>
        <w:rPr>
          <w:rFonts w:hint="eastAsia" w:ascii="仿宋" w:hAnsi="仿宋" w:eastAsia="仿宋" w:cs="仿宋"/>
          <w:sz w:val="28"/>
          <w:szCs w:val="28"/>
        </w:rPr>
        <w:t>国家级创新创业教育实践基地14个，入选总数及入选高校数均居全国第一，着力打造创新创业教育的一流平台。成功举办第八届江苏“互联网+</w:t>
      </w:r>
      <w:r>
        <w:rPr>
          <w:rFonts w:hint="eastAsia" w:ascii="仿宋" w:hAnsi="仿宋" w:eastAsia="仿宋" w:cs="仿宋"/>
          <w:sz w:val="28"/>
          <w:szCs w:val="28"/>
          <w:lang w:eastAsia="zh-CN"/>
        </w:rPr>
        <w:t>”</w:t>
      </w:r>
      <w:r>
        <w:rPr>
          <w:rFonts w:hint="eastAsia" w:ascii="仿宋" w:hAnsi="仿宋" w:eastAsia="仿宋" w:cs="仿宋"/>
          <w:sz w:val="28"/>
          <w:szCs w:val="28"/>
        </w:rPr>
        <w:t>大学生创新创业大赛，在第八届中国国际“互联网+”大学生创新创业大赛中，江苏取得了历史最好成绩，南京理工大学“光影流转-亿像素红外智能成像的开拓者”项目获得全国总冠军，这是我省高校首次在该项赛事上获得的最高荣誉，怀进鹏部长亲自为项目团队颁发冠军奖杯。本届大赛，江苏高校共获得金奖60项，居全国第一，江苏省教育厅荣获中国国际“互联网+”大学生创新创业大赛优秀组织奖。</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六是本科教学工作取得新进展。</w:t>
      </w:r>
      <w:r>
        <w:rPr>
          <w:rFonts w:hint="eastAsia" w:ascii="仿宋" w:hAnsi="仿宋" w:eastAsia="仿宋" w:cs="仿宋"/>
          <w:sz w:val="28"/>
          <w:szCs w:val="28"/>
        </w:rPr>
        <w:t>在全国率先提出高校促进教学能力提升十大举措和基层教学组织建设十项标准，全省本科院 校基层教学组织由5000多个增加到6000多个，实现教学环节和教师“两个全覆盖”；举办全省线上教研活动，引导广大教师回归教学、热爱教学、研究教学</w:t>
      </w:r>
      <w:r>
        <w:rPr>
          <w:rFonts w:hint="eastAsia" w:ascii="仿宋" w:hAnsi="仿宋" w:eastAsia="仿宋" w:cs="仿宋"/>
          <w:sz w:val="28"/>
          <w:szCs w:val="28"/>
          <w:lang w:eastAsia="zh-CN"/>
        </w:rPr>
        <w:t>。</w:t>
      </w:r>
      <w:r>
        <w:rPr>
          <w:rFonts w:hint="eastAsia" w:ascii="仿宋" w:hAnsi="仿宋" w:eastAsia="仿宋" w:cs="仿宋"/>
          <w:sz w:val="28"/>
          <w:szCs w:val="28"/>
        </w:rPr>
        <w:t>全省高校获批国家级虚拟教研室建设试点57个，位居全国第二。探索开发江苏高校教师教学能力建设“云书院”，首批上线111门优质教研资源</w:t>
      </w:r>
      <w:r>
        <w:rPr>
          <w:rFonts w:hint="eastAsia" w:ascii="仿宋" w:hAnsi="仿宋" w:eastAsia="仿宋" w:cs="仿宋"/>
          <w:sz w:val="28"/>
          <w:szCs w:val="28"/>
          <w:lang w:eastAsia="zh-CN"/>
        </w:rPr>
        <w:t>，</w:t>
      </w:r>
      <w:r>
        <w:rPr>
          <w:rFonts w:hint="eastAsia" w:ascii="仿宋" w:hAnsi="仿宋" w:eastAsia="仿宋" w:cs="仿宋"/>
          <w:sz w:val="28"/>
          <w:szCs w:val="28"/>
        </w:rPr>
        <w:t>全面推进教师教学能力建设。2022年教育部督导局对全国本科毕业论文首次抽检中，江苏79所学位授予单位共抽取论文7593篇，有6所学校合格率达到100%。</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七是教学数字化转型取得新进展。</w:t>
      </w:r>
      <w:r>
        <w:rPr>
          <w:rFonts w:hint="eastAsia" w:ascii="仿宋" w:hAnsi="仿宋" w:eastAsia="仿宋" w:cs="仿宋"/>
          <w:sz w:val="28"/>
          <w:szCs w:val="28"/>
        </w:rPr>
        <w:t>在全国率先出台《大力推进高校教学数字化工作的意见》，全方位推进数字化转型，教育部《教育数字化战略行动快报》专题介绍江苏做法。主动对接“国家高等教育智慧教育平台”开设江苏高等教育智慧教育门户，汇集2011门本科高校在线开放课程，累计服务保障2600万人次在线学习；免费开放606个虚拟仿真实验教学项目，累计服务360万人次，提供74万学时的线上学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八是高等继续教育管理取得新进展。</w:t>
      </w:r>
      <w:r>
        <w:rPr>
          <w:rFonts w:hint="eastAsia" w:ascii="仿宋" w:hAnsi="仿宋" w:eastAsia="仿宋" w:cs="仿宋"/>
          <w:sz w:val="28"/>
          <w:szCs w:val="28"/>
        </w:rPr>
        <w:t>打出高等继续教育规范管理的“组合拳”，落实《江苏省高等学历继续教育函授站（校外教学点）管理办法》，2022年校外教学点同比缩减了55%，体现了严管收紧的态势，很多高校大局意识较强，以此为契机进一步规范办学行为，主动撤减不规范、不合格的校外教学点。完善“江苏高等学历继续教育阳光信息平台”，汇聚12万门学历继续教育课程的教学实施情况，加强继续教育教学过程监管，提升继续教育教学质量。持续推进“助力乡村振兴千门优课下乡”2.0行动，千门“省级在线开放课程”全部免费向公众开放，更好地满足了广大学习者的需要。</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过去一年，各项工作成效显著、来之不易。成绩的取得，是在省委省政府、教育部和省教育厅党组的坚强领导下、全省本科教育系统勠力同心、团结奋斗的结果。受江涌厅长委托，我代表省教育厅向长期以来奋战在本科教育战线，为本科教育发展作出贡献的广大教师和管理者表示诚挚的感谢和由衷的敬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黑体" w:hAnsi="黑体" w:eastAsia="黑体" w:cs="黑体"/>
          <w:sz w:val="28"/>
          <w:szCs w:val="28"/>
        </w:rPr>
      </w:pPr>
      <w:r>
        <w:rPr>
          <w:rFonts w:hint="eastAsia" w:ascii="黑体" w:hAnsi="黑体" w:eastAsia="黑体" w:cs="黑体"/>
          <w:sz w:val="28"/>
          <w:szCs w:val="28"/>
        </w:rPr>
        <w:t>二、准确把握江苏本科教育改革发展中存在的问题</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近年来，我省本科教育教学改革虽然取得了一定的成绩，但与国家和省委省政府的要求、经济社会发展的需求和人民群众的期盼相比，还存在一些问题和不足，主要表现在以下三个方面。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一是专业设置对新技术、新产业的引领性还不足。比如，与集成电路相关的微电子科学与工程专业、光电信息科学与工程专业布点较多，但集成电路设计与集成系统专业数量不够多；密码科学与技术专业为 2021年教育部专业目录新增专业，目前全省仅1个，还不能满足国家安全</w:t>
      </w:r>
      <w:r>
        <w:rPr>
          <w:rFonts w:hint="eastAsia" w:ascii="仿宋" w:hAnsi="仿宋" w:eastAsia="仿宋" w:cs="仿宋"/>
          <w:sz w:val="28"/>
          <w:szCs w:val="28"/>
          <w:lang w:eastAsia="zh-CN"/>
        </w:rPr>
        <w:t>、</w:t>
      </w:r>
      <w:r>
        <w:rPr>
          <w:rFonts w:hint="eastAsia" w:ascii="仿宋" w:hAnsi="仿宋" w:eastAsia="仿宋" w:cs="仿宋"/>
          <w:sz w:val="28"/>
          <w:szCs w:val="28"/>
        </w:rPr>
        <w:t>网络安全等需要。</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二是2022年全省仍有12所高校马工程重点教材使用覆盖率未能达到 100%，特别是还有两所高校未使用马工程教材。此外，今年还有9所高校马工程重点教材使用覆盖率未达100%，虽然较去年有所改进，但与国家要求还有一定的差距，其中有一所学校目前只有74.55%，这些高校必须高度重视、立即整改，尽快落实到位。</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三是少数高校在抓项目落实方面还存在着重申报、轻建设的情况，申报的时候热情很高，加班加点、字斟句酌，立项建设后，就放松心态</w:t>
      </w:r>
      <w:r>
        <w:rPr>
          <w:rFonts w:hint="eastAsia" w:ascii="仿宋" w:hAnsi="仿宋" w:eastAsia="仿宋" w:cs="仿宋"/>
          <w:sz w:val="28"/>
          <w:szCs w:val="28"/>
          <w:lang w:eastAsia="zh-CN"/>
        </w:rPr>
        <w:t>，</w:t>
      </w:r>
      <w:r>
        <w:rPr>
          <w:rFonts w:hint="eastAsia" w:ascii="仿宋" w:hAnsi="仿宋" w:eastAsia="仿宋" w:cs="仿宋"/>
          <w:sz w:val="28"/>
          <w:szCs w:val="28"/>
        </w:rPr>
        <w:t>把立项当成建成了、把建成当成建好了。立项只是开始，更应该重视项目建设过程、项目建设成效。今年省教育厅也将围绕立项项目建设情况开展专项督查。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以上这些问题，都需要大家进一步提高政治站位、深化思想认识、强化责任担当，在推动“十四五”高等教育规划落地见效的过程中逐一破解堵点、难点和痛点。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黑体" w:hAnsi="黑体" w:eastAsia="黑体" w:cs="黑体"/>
          <w:sz w:val="28"/>
          <w:szCs w:val="28"/>
        </w:rPr>
      </w:pPr>
      <w:r>
        <w:rPr>
          <w:rFonts w:hint="eastAsia" w:ascii="黑体" w:hAnsi="黑体" w:eastAsia="黑体" w:cs="黑体"/>
          <w:sz w:val="28"/>
          <w:szCs w:val="28"/>
        </w:rPr>
        <w:t>三、抓细抓实 2023 年本科教育重点工作</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为了更好地推动全省本科教育教学工作，今年要重点抓好以下十三项工作。</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一是抓好课程思政建设。</w:t>
      </w:r>
      <w:r>
        <w:rPr>
          <w:rFonts w:hint="eastAsia" w:ascii="仿宋" w:hAnsi="仿宋" w:eastAsia="仿宋" w:cs="仿宋"/>
          <w:sz w:val="28"/>
          <w:szCs w:val="28"/>
        </w:rPr>
        <w:t>各高校要紧密结合专业特点，分类推进课程思政建设，特别是要将党的二十大精神有机融入专业课程。推进课程思政优质资源的数字化转化和共享，用好示范项目和数字化资源，创设课程思政工作坊。今年省教育厅将继续举办“青年红色筑梦之旅”活动</w:t>
      </w:r>
      <w:r>
        <w:rPr>
          <w:rFonts w:hint="eastAsia" w:ascii="仿宋" w:hAnsi="仿宋" w:eastAsia="仿宋" w:cs="仿宋"/>
          <w:sz w:val="28"/>
          <w:szCs w:val="28"/>
          <w:lang w:eastAsia="zh-CN"/>
        </w:rPr>
        <w:t>，</w:t>
      </w:r>
      <w:r>
        <w:rPr>
          <w:rFonts w:hint="eastAsia" w:ascii="仿宋" w:hAnsi="仿宋" w:eastAsia="仿宋" w:cs="仿宋"/>
          <w:sz w:val="28"/>
          <w:szCs w:val="28"/>
        </w:rPr>
        <w:t>目前正在筹划和准备。每个高校都要结合今年的“青年红色筑梦之旅” 活动主题以及地方红色资源，制定本校实施方案，有条件的高校要积极申办江苏省的“青年红色筑梦之旅”活动启动仪式。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二是抓好教材建设。</w:t>
      </w:r>
      <w:r>
        <w:rPr>
          <w:rFonts w:hint="eastAsia" w:ascii="仿宋" w:hAnsi="仿宋" w:eastAsia="仿宋" w:cs="仿宋"/>
          <w:sz w:val="28"/>
          <w:szCs w:val="28"/>
        </w:rPr>
        <w:t>各高校要全面落实教材建设国家事权，坚决把好方向、管好导向，全面落实教材编写、审核、选用使用等各方面主体责任。省教育厅将针对落实情况开展专项督查，重点检查学校教材工作领导机构的设置，校内教材管理制度的制定和落实等情况。今年省教育厅将制订出台《江苏省高等学校教材建设规划（2023-2025年）》，贯彻落实党的二十大对教材工作提出的新要求，系统推进高校教材的建设与管理工作。</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三是抓好一流应用型本科高校建设。</w:t>
      </w:r>
      <w:r>
        <w:rPr>
          <w:rFonts w:hint="eastAsia" w:ascii="仿宋" w:hAnsi="仿宋" w:eastAsia="仿宋" w:cs="仿宋"/>
          <w:sz w:val="28"/>
          <w:szCs w:val="28"/>
        </w:rPr>
        <w:t>今年，省教育厅计划遴选建设一批一流应用型本科高校，各相关高校要参照《江苏省一流应用型本科高校建设标准》，对标对表、加快建设、提升水平。省教育厅将组织专家对照遴选标准和要求，严把建设质量，不设遴选上限指标，成熟一个</w:t>
      </w:r>
      <w:r>
        <w:rPr>
          <w:rFonts w:hint="eastAsia" w:ascii="仿宋" w:hAnsi="仿宋" w:eastAsia="仿宋" w:cs="仿宋"/>
          <w:sz w:val="28"/>
          <w:szCs w:val="28"/>
          <w:lang w:eastAsia="zh-CN"/>
        </w:rPr>
        <w:t>、</w:t>
      </w:r>
      <w:r>
        <w:rPr>
          <w:rFonts w:hint="eastAsia" w:ascii="仿宋" w:hAnsi="仿宋" w:eastAsia="仿宋" w:cs="仿宋"/>
          <w:sz w:val="28"/>
          <w:szCs w:val="28"/>
        </w:rPr>
        <w:t>建设一个，分期分批立项建设。希望通过持续建设，树立江苏品牌， 打造全国标杆。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四是抓好拔尖创新人才培养。</w:t>
      </w:r>
      <w:r>
        <w:rPr>
          <w:rFonts w:hint="eastAsia" w:ascii="仿宋" w:hAnsi="仿宋" w:eastAsia="仿宋" w:cs="仿宋"/>
          <w:sz w:val="28"/>
          <w:szCs w:val="28"/>
        </w:rPr>
        <w:t>聚焦解决“卡脖子”问题，省教育厅将继续推进基础学科拔尖学生培养计划2.0基地和卓越工程师教育培养计划2.0专业建设，建立拔尖人才脱颖而出的新机制，引导全省优秀学生投身基础科学研究，形成有利于拔尖人才成长的良好氛围。全省高校，尤其是获批立项建设的高校要充分认识项目建设的重大战略意义，明确建设目标和举措，强化过程管理，确保建出水平、建出亮点、建出成效</w:t>
      </w:r>
      <w:r>
        <w:rPr>
          <w:rFonts w:hint="eastAsia" w:ascii="仿宋" w:hAnsi="仿宋" w:eastAsia="仿宋" w:cs="仿宋"/>
          <w:sz w:val="28"/>
          <w:szCs w:val="28"/>
          <w:lang w:eastAsia="zh-CN"/>
        </w:rPr>
        <w:t>，</w:t>
      </w:r>
      <w:r>
        <w:rPr>
          <w:rFonts w:hint="eastAsia" w:ascii="仿宋" w:hAnsi="仿宋" w:eastAsia="仿宋" w:cs="仿宋"/>
          <w:sz w:val="28"/>
          <w:szCs w:val="28"/>
        </w:rPr>
        <w:t>真正发挥示范引领效应。今年</w:t>
      </w:r>
      <w:r>
        <w:rPr>
          <w:rFonts w:hint="eastAsia" w:ascii="仿宋" w:hAnsi="仿宋" w:eastAsia="仿宋" w:cs="仿宋"/>
          <w:sz w:val="28"/>
          <w:szCs w:val="28"/>
          <w:lang w:eastAsia="zh-CN"/>
        </w:rPr>
        <w:t>，</w:t>
      </w:r>
      <w:r>
        <w:rPr>
          <w:rFonts w:hint="eastAsia" w:ascii="仿宋" w:hAnsi="仿宋" w:eastAsia="仿宋" w:cs="仿宋"/>
          <w:sz w:val="28"/>
          <w:szCs w:val="28"/>
        </w:rPr>
        <w:t>省教育厅将根据各高校的建设情况，召开拔尖创新人才培养工作推进会或经验交流会，请做得比较好的高校分享经验。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五是抓好专业建设。</w:t>
      </w:r>
      <w:r>
        <w:rPr>
          <w:rFonts w:hint="eastAsia" w:ascii="仿宋" w:hAnsi="仿宋" w:eastAsia="仿宋" w:cs="仿宋"/>
          <w:sz w:val="28"/>
          <w:szCs w:val="28"/>
        </w:rPr>
        <w:t>我省997个专业入选国家级一流本科专业建设点</w:t>
      </w:r>
      <w:r>
        <w:rPr>
          <w:rFonts w:hint="eastAsia" w:ascii="仿宋" w:hAnsi="仿宋" w:eastAsia="仿宋" w:cs="仿宋"/>
          <w:sz w:val="28"/>
          <w:szCs w:val="28"/>
          <w:lang w:eastAsia="zh-CN"/>
        </w:rPr>
        <w:t>，</w:t>
      </w:r>
      <w:r>
        <w:rPr>
          <w:rFonts w:hint="eastAsia" w:ascii="仿宋" w:hAnsi="仿宋" w:eastAsia="仿宋" w:cs="仿宋"/>
          <w:sz w:val="28"/>
          <w:szCs w:val="28"/>
        </w:rPr>
        <w:t>占全国总数的8.5%，入选比例较高，但也面临着工程专业认证、省品牌专业验收的压力，各有关高校要紧扣专业建 设目标，抓紧落实好各项建设任务。近日，教育部等五部门印发《普通高等教育学科专业设置调整优化改革方案》，提出到2025年优化调整高校 20%左右学科专业布点，新设一批适应新技术、新产业、新业态、新模式的学科专业，淘汰不适应经济社会发展的学科专业。同时，提出要赋予学校充分的办学自主权</w:t>
      </w:r>
      <w:r>
        <w:rPr>
          <w:rFonts w:hint="eastAsia" w:ascii="仿宋" w:hAnsi="仿宋" w:eastAsia="仿宋" w:cs="仿宋"/>
          <w:sz w:val="28"/>
          <w:szCs w:val="28"/>
          <w:lang w:eastAsia="zh-CN"/>
        </w:rPr>
        <w:t>，</w:t>
      </w:r>
      <w:r>
        <w:rPr>
          <w:rFonts w:hint="eastAsia" w:ascii="仿宋" w:hAnsi="仿宋" w:eastAsia="仿宋" w:cs="仿宋"/>
          <w:sz w:val="28"/>
          <w:szCs w:val="28"/>
        </w:rPr>
        <w:t>每所学校增设新专业要符合自身办学定位，要具备办出高质量和特色专 业的条件，避免出现新的一哄而上，同类专业设置过多过滥的情况。比如，近年来，高校新增最多的专业，包括大数据管理与应用等，从总体趋势看，顺应了新技术、新产业的发展需求，但是具体到高校，增设这些专业，是否符合办学定位，是否具备办出高质量和特色的条件，是需要认真论证的。各高校要对连续五年未招生的专业予以撤销处理，对就业率过低的专业也要进行调整和撤销。根据教育部对2022届及近三年来高校毕业生就业率低于50%的学科专业点统计显示，部分高校的市场营销</w:t>
      </w:r>
      <w:r>
        <w:rPr>
          <w:rFonts w:hint="eastAsia" w:ascii="仿宋" w:hAnsi="仿宋" w:eastAsia="仿宋" w:cs="仿宋"/>
          <w:sz w:val="28"/>
          <w:szCs w:val="28"/>
          <w:lang w:eastAsia="zh-CN"/>
        </w:rPr>
        <w:t>、</w:t>
      </w:r>
      <w:r>
        <w:rPr>
          <w:rFonts w:hint="eastAsia" w:ascii="仿宋" w:hAnsi="仿宋" w:eastAsia="仿宋" w:cs="仿宋"/>
          <w:sz w:val="28"/>
          <w:szCs w:val="28"/>
        </w:rPr>
        <w:t>会计学、法学、社会工作、临床医学和康复治疗学等专业就业率过低，各高校要对这些就业率低、不适应社会需求的学科专业及时进行调 整，切实推动人才培养与经济社会发展需求相契合。今年教育部 还将启动第三批国家级一流课程立项建设，省教育厅将根据国家 要求，启动省级层面遴选，各高校要提前谋划、提前准备、提前布局。</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六是抓好产教融合。</w:t>
      </w:r>
      <w:r>
        <w:rPr>
          <w:rFonts w:hint="eastAsia" w:ascii="仿宋" w:hAnsi="仿宋" w:eastAsia="仿宋" w:cs="仿宋"/>
          <w:sz w:val="28"/>
          <w:szCs w:val="28"/>
        </w:rPr>
        <w:t>在总结前几年建设省级重点产业学院、重点应急管理学院的基础上，今年省教育厅还将协同其他厅局推进江苏省示范性特色学院建设计划，遴选建设一批省级产教融合型品牌专业和一批省级产教融合重点基地，推动产教融合在更大范围、更深程度开展，培养国家急需的产教融合人才。各高校要充分发挥自主性，紧密结合办学特色，进一步凝练学科专业优势，加强与区域行业产业的对接融合，体现示范性和特色性，切实打好产教深度融合“组合拳”。</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七是抓好创新创业教育。</w:t>
      </w:r>
      <w:r>
        <w:rPr>
          <w:rFonts w:hint="eastAsia" w:ascii="仿宋" w:hAnsi="仿宋" w:eastAsia="仿宋" w:cs="仿宋"/>
          <w:sz w:val="28"/>
          <w:szCs w:val="28"/>
        </w:rPr>
        <w:t>今年省教育厅将面向全省高校立项建设一批省级创新创业学院，持续深化创新创业教育改革。2022年中国国际</w:t>
      </w:r>
      <w:r>
        <w:rPr>
          <w:rFonts w:hint="eastAsia" w:ascii="仿宋" w:hAnsi="仿宋" w:eastAsia="仿宋" w:cs="仿宋"/>
          <w:sz w:val="28"/>
          <w:szCs w:val="28"/>
          <w:lang w:eastAsia="zh-CN"/>
        </w:rPr>
        <w:t>“</w:t>
      </w:r>
      <w:r>
        <w:rPr>
          <w:rFonts w:hint="eastAsia" w:ascii="仿宋" w:hAnsi="仿宋" w:eastAsia="仿宋" w:cs="仿宋"/>
          <w:sz w:val="28"/>
          <w:szCs w:val="28"/>
        </w:rPr>
        <w:t>互联网+</w:t>
      </w:r>
      <w:r>
        <w:rPr>
          <w:rFonts w:hint="eastAsia" w:ascii="仿宋" w:hAnsi="仿宋" w:eastAsia="仿宋" w:cs="仿宋"/>
          <w:sz w:val="28"/>
          <w:szCs w:val="28"/>
          <w:lang w:eastAsia="zh-CN"/>
        </w:rPr>
        <w:t>”</w:t>
      </w:r>
      <w:r>
        <w:rPr>
          <w:rFonts w:hint="eastAsia" w:ascii="仿宋" w:hAnsi="仿宋" w:eastAsia="仿宋" w:cs="仿宋"/>
          <w:sz w:val="28"/>
          <w:szCs w:val="28"/>
        </w:rPr>
        <w:t>大学生创新创业大赛的成绩喜人，截至目前，我省有19所本科高校已获得过金奖，还有36所本科高校和22所独立学院尚未实现金奖零的突破。今年，全省高校要花更大力气、下更大功夫，用心打磨项目，努力在国家赛场上勇夺金奖，努力培养更多双创“生力军”。希望有条件的高校积极主动申办今年第九届江苏“互联网+”大学生创新创业大赛及相关活动，这既是奉献和担当，也是展示和宣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八是抓好新文科建设。</w:t>
      </w:r>
      <w:r>
        <w:rPr>
          <w:rFonts w:hint="eastAsia" w:ascii="仿宋" w:hAnsi="仿宋" w:eastAsia="仿宋" w:cs="仿宋"/>
          <w:sz w:val="28"/>
          <w:szCs w:val="28"/>
        </w:rPr>
        <w:t>近期，省教育厅将出台加快推进高校新文科建设的指导意见，扎实推进江苏高校新文科建设三大计划。一是聚焦新文科创新人才培养的理念创新、模式创新和机制创新，实施“江苏高校新文科交叉人才培养先锋区建设计划”，加快构建形成江苏文科教育新范式；二是实施“江苏高校新文科大 讲堂计划”，助力全体文科教师提高育人能力和综合素养，助力全体大学生树立理想信念、厚植家国情怀、涵养人文精神；三是实施“悦读经典——江苏大学生读书行动计划</w:t>
      </w:r>
      <w:r>
        <w:rPr>
          <w:rFonts w:hint="eastAsia" w:ascii="仿宋" w:hAnsi="仿宋" w:eastAsia="仿宋" w:cs="仿宋"/>
          <w:sz w:val="28"/>
          <w:szCs w:val="28"/>
          <w:lang w:eastAsia="zh-CN"/>
        </w:rPr>
        <w:t>”。</w:t>
      </w:r>
      <w:r>
        <w:rPr>
          <w:rFonts w:hint="eastAsia" w:ascii="仿宋" w:hAnsi="仿宋" w:eastAsia="仿宋" w:cs="仿宋"/>
          <w:sz w:val="28"/>
          <w:szCs w:val="28"/>
        </w:rPr>
        <w:t>怀进鹏部长在今年全国教育工作会议上要求，把开展读书行动作为一件大事来抓。近日，教育部、中宣部等八部门联合印发《全国青少年学生读书行动实施方案》，倡导广泛全面阅读，大学阶段要引导人文社科类专业学生加强科技史、科学发展趋势等方面的阅读，理工 农医类专业学生加强文学、历史、哲学、艺术等方面的阅读，各高校要结合本校实际</w:t>
      </w:r>
      <w:r>
        <w:rPr>
          <w:rFonts w:hint="eastAsia" w:ascii="仿宋" w:hAnsi="仿宋" w:eastAsia="仿宋" w:cs="仿宋"/>
          <w:sz w:val="28"/>
          <w:szCs w:val="28"/>
          <w:lang w:eastAsia="zh-CN"/>
        </w:rPr>
        <w:t>，</w:t>
      </w:r>
      <w:r>
        <w:rPr>
          <w:rFonts w:hint="eastAsia" w:ascii="仿宋" w:hAnsi="仿宋" w:eastAsia="仿宋" w:cs="仿宋"/>
          <w:sz w:val="28"/>
          <w:szCs w:val="28"/>
        </w:rPr>
        <w:t>根据要求研究推出推荐阅读书目。省教育厅已将开展读书行动列入厅 2023年专项行动，计划4月23日世界读书日前夕启动，分阶段推出江苏大学生“每周经典导读”、书评大赛、名家阅读分享会、百万学子“云诵读”等系列活动。承办省级活动的高校要按照任务分工，抓紧时间推进，按期启动相关活动。其他高校也要高度重视，按照省里统一部署，制订本校的读书行动方案并精心组织实施，推进读书行动取得预期实效，有效引导大学生爱读书、读好书、善读书，弘扬中华优秀传统文化，厚植文化底蕴，提升人才自主培养质量，着力造就拔尖创新人才。</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九是抓好教师教学能力提升。</w:t>
      </w:r>
      <w:r>
        <w:rPr>
          <w:rFonts w:hint="eastAsia" w:ascii="仿宋" w:hAnsi="仿宋" w:eastAsia="仿宋" w:cs="仿宋"/>
          <w:sz w:val="28"/>
          <w:szCs w:val="28"/>
        </w:rPr>
        <w:t>为不断夯实本科教学根基，省教育厅将持续推进基层教学组织建设，开展教师教学研训、优秀教案展示、观摩课、教学技能赛事和教学改革研究成果展示等活动，遴选一批高校基层教学组织典型案例，做到“周周有教研、月月有观摩、季季有讲坛、年年有赛事”。各高校要高度重视教 师教学能力建设，扎实推动促进教学能力提升十大举措和基层教学组织建设十项标准落实落地，真正达到健全教学规范、提升教 学技能、改革教学评价、增强教学动力的目的和效果，力争大幅提升高校教师教学能力水平。</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十是抓好合格评估和审核评估。</w:t>
      </w:r>
      <w:r>
        <w:rPr>
          <w:rFonts w:hint="eastAsia" w:ascii="仿宋" w:hAnsi="仿宋" w:eastAsia="仿宋" w:cs="仿宋"/>
          <w:sz w:val="28"/>
          <w:szCs w:val="28"/>
        </w:rPr>
        <w:t>4月6日省教育厅已召开了全省普通高校本科教育教学审核评估动员培训工作会议，相关高校要认真贯彻会议部署和要求。“十四五”期间，我省10所部委属高校、37所地方属高校将接受合格评估或审核评估。按照计划，今年11所地方本科高校将接受评估，各高校要以评估为契机，以评促建、以评促改、以评促管、以评促强，推进学校内涵发展、特色发展、创新发展。已经接受评估的高校要扎实做好问题整改，省教育厅将对整改情况进行督查，确保评估取得预期成效。前期我省专门出台教育督导问责实施细则，为评估整改</w:t>
      </w:r>
      <w:r>
        <w:rPr>
          <w:rFonts w:hint="eastAsia" w:ascii="仿宋" w:hAnsi="仿宋" w:eastAsia="仿宋" w:cs="仿宋"/>
          <w:sz w:val="28"/>
          <w:szCs w:val="28"/>
          <w:lang w:eastAsia="zh-CN"/>
        </w:rPr>
        <w:t>“</w:t>
      </w:r>
      <w:r>
        <w:rPr>
          <w:rFonts w:hint="eastAsia" w:ascii="仿宋" w:hAnsi="仿宋" w:eastAsia="仿宋" w:cs="仿宋"/>
          <w:sz w:val="28"/>
          <w:szCs w:val="28"/>
        </w:rPr>
        <w:t>长牙齿”“强硬度”，对评估整改落实不力</w:t>
      </w:r>
      <w:r>
        <w:rPr>
          <w:rFonts w:hint="eastAsia" w:ascii="仿宋" w:hAnsi="仿宋" w:eastAsia="仿宋" w:cs="仿宋"/>
          <w:sz w:val="28"/>
          <w:szCs w:val="28"/>
          <w:lang w:eastAsia="zh-CN"/>
        </w:rPr>
        <w:t>、</w:t>
      </w:r>
      <w:r>
        <w:rPr>
          <w:rFonts w:hint="eastAsia" w:ascii="仿宋" w:hAnsi="仿宋" w:eastAsia="仿宋" w:cs="仿宋"/>
          <w:sz w:val="28"/>
          <w:szCs w:val="28"/>
        </w:rPr>
        <w:t>关键办学指标下滑的学校</w:t>
      </w:r>
      <w:r>
        <w:rPr>
          <w:rFonts w:hint="eastAsia" w:ascii="仿宋" w:hAnsi="仿宋" w:eastAsia="仿宋" w:cs="仿宋"/>
          <w:sz w:val="28"/>
          <w:szCs w:val="28"/>
          <w:lang w:eastAsia="zh-CN"/>
        </w:rPr>
        <w:t>，</w:t>
      </w:r>
      <w:r>
        <w:rPr>
          <w:rFonts w:hint="eastAsia" w:ascii="仿宋" w:hAnsi="仿宋" w:eastAsia="仿宋" w:cs="仿宋"/>
          <w:sz w:val="28"/>
          <w:szCs w:val="28"/>
        </w:rPr>
        <w:t>将严肃依规问责。</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十一是抓好教学数字化。</w:t>
      </w:r>
      <w:r>
        <w:rPr>
          <w:rFonts w:hint="eastAsia" w:ascii="仿宋" w:hAnsi="仿宋" w:eastAsia="仿宋" w:cs="仿宋"/>
          <w:sz w:val="28"/>
          <w:szCs w:val="28"/>
        </w:rPr>
        <w:t>教育数字化本身不是目的，它是手段、是工具，是路和桥。各高校要认真学习领会《省教育厅关于大力推进高校教学数字化工作的意见》，针对教学数字化应用仍呈现出局部性、阶段性、松散性，部分教师和教学管理者对新理念、新方法把握不熟、不透</w:t>
      </w:r>
      <w:r>
        <w:rPr>
          <w:rFonts w:hint="eastAsia" w:ascii="仿宋" w:hAnsi="仿宋" w:eastAsia="仿宋" w:cs="仿宋"/>
          <w:sz w:val="28"/>
          <w:szCs w:val="28"/>
          <w:lang w:eastAsia="zh-CN"/>
        </w:rPr>
        <w:t>，</w:t>
      </w:r>
      <w:r>
        <w:rPr>
          <w:rFonts w:hint="eastAsia" w:ascii="仿宋" w:hAnsi="仿宋" w:eastAsia="仿宋" w:cs="仿宋"/>
          <w:sz w:val="28"/>
          <w:szCs w:val="28"/>
        </w:rPr>
        <w:t>部分师生数字素养与技能还跟不上新技术的步伐等问题，对照六大任务</w:t>
      </w:r>
      <w:r>
        <w:rPr>
          <w:rFonts w:hint="eastAsia" w:ascii="仿宋" w:hAnsi="仿宋" w:eastAsia="仿宋" w:cs="仿宋"/>
          <w:sz w:val="28"/>
          <w:szCs w:val="28"/>
          <w:lang w:eastAsia="zh-CN"/>
        </w:rPr>
        <w:t>，</w:t>
      </w:r>
      <w:r>
        <w:rPr>
          <w:rFonts w:hint="eastAsia" w:ascii="仿宋" w:hAnsi="仿宋" w:eastAsia="仿宋" w:cs="仿宋"/>
          <w:sz w:val="28"/>
          <w:szCs w:val="28"/>
        </w:rPr>
        <w:t>细化举措、统筹推进，按照数字教学规范要求，切实推动高校教学理念重塑、教学内容重组、教学评价重构和教学模式重建。今年省教育厅还将继续推动江苏高等教育智慧教育平台等平台建设，拓展平台内容，完善平台功能，充分释放教育数字化效能。各高校要进一步加大信息技术在教育教学中应用的力度，持续增强数字化服务于学校教育改革发展的能力。</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十二是抓好高等学历继续教育管理。</w:t>
      </w:r>
      <w:r>
        <w:rPr>
          <w:rFonts w:hint="eastAsia" w:ascii="仿宋" w:hAnsi="仿宋" w:eastAsia="仿宋" w:cs="仿宋"/>
          <w:sz w:val="28"/>
          <w:szCs w:val="28"/>
        </w:rPr>
        <w:t>最重要的是，要守好底线、不碰红线。各高校要严格做好校外教学点管理，强化办学行为规范和办学质量监管。去年，省教育厅对三所高校违规办学行为做了全省通报，全省高校都要引以为戒，省教育厅将一如既往地坚持严字当头、一严到底</w:t>
      </w:r>
      <w:r>
        <w:rPr>
          <w:rFonts w:hint="eastAsia" w:ascii="仿宋" w:hAnsi="仿宋" w:eastAsia="仿宋" w:cs="仿宋"/>
          <w:sz w:val="28"/>
          <w:szCs w:val="28"/>
          <w:lang w:eastAsia="zh-CN"/>
        </w:rPr>
        <w:t>，</w:t>
      </w:r>
      <w:r>
        <w:rPr>
          <w:rFonts w:hint="eastAsia" w:ascii="仿宋" w:hAnsi="仿宋" w:eastAsia="仿宋" w:cs="仿宋"/>
          <w:sz w:val="28"/>
          <w:szCs w:val="28"/>
        </w:rPr>
        <w:t>凡是不守规矩、不讲规范、不守规则的，坚决毫不客气地予以通报、绝不姑息。特别要提醒大家的是，要严防以下四种现象：第一，功能定位不正确，方向令人担忧。少数高校对为什么举办高等学历继续教育认识不到位，甚至严重偏离办学方向，重规模、轻质量，有的甚至将继续教育视为“钱袋子”。第二，内涵建设不到位，质量令人担忧。有些高校没有立足自身特色优势办学，一味迎合学生提升学历的需求，往往是哪个专业好招生，就办哪个专业，一哄而上。比如，工商管理、会计学、行政管理等招生量前十的专业，就占到了招生总量的 47.9%。第三，教学组织不规范，管理令人担忧。有些高校办学基本要求、教学标准缺失</w:t>
      </w:r>
      <w:r>
        <w:rPr>
          <w:rFonts w:hint="eastAsia" w:ascii="仿宋" w:hAnsi="仿宋" w:eastAsia="仿宋" w:cs="仿宋"/>
          <w:sz w:val="28"/>
          <w:szCs w:val="28"/>
          <w:lang w:eastAsia="zh-CN"/>
        </w:rPr>
        <w:t>，</w:t>
      </w:r>
      <w:r>
        <w:rPr>
          <w:rFonts w:hint="eastAsia" w:ascii="仿宋" w:hAnsi="仿宋" w:eastAsia="仿宋" w:cs="仿宋"/>
          <w:sz w:val="28"/>
          <w:szCs w:val="28"/>
        </w:rPr>
        <w:t>导致学习者纯粹为了“拿文凭”，“免考包过”等虚假违法宣传严重影响了高等学历继续教育的形象和社会声誉。第四，办学行为不规范，风险令人担忧。刚刚提到的去年涉及高等学历继续教育的三个举报，都是典型违规办学行为。比如，其中一个举报反映，一高校在未履行备案的情况下，与社会机构合作开展高等学历继续教育，违规招收不符合条件的学生，严重侵害了学生合法权益，严重扰乱了高校学历继续教育办学秩序。全省高校都要吸取教训、提高认识、引以为戒，坚决杜绝发生此类违规行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十三是抓好实验室安全。</w:t>
      </w:r>
      <w:r>
        <w:rPr>
          <w:rFonts w:hint="eastAsia" w:ascii="仿宋" w:hAnsi="仿宋" w:eastAsia="仿宋" w:cs="仿宋"/>
          <w:sz w:val="28"/>
          <w:szCs w:val="28"/>
        </w:rPr>
        <w:t>实验室安全点多面广线长，安全问题是底线、红线，做不到万无一失，就会一失万无。各高校要树牢底线思维，强化红线意识，严格落实实验室安全责任制，责任到岗、到人、到事，不留任何死角和盲点；要坚持问题导向，切实盯紧实验室安全薄弱环节</w:t>
      </w:r>
      <w:r>
        <w:rPr>
          <w:rFonts w:hint="eastAsia" w:ascii="仿宋" w:hAnsi="仿宋" w:eastAsia="仿宋" w:cs="仿宋"/>
          <w:sz w:val="28"/>
          <w:szCs w:val="28"/>
          <w:lang w:eastAsia="zh-CN"/>
        </w:rPr>
        <w:t>，</w:t>
      </w:r>
      <w:r>
        <w:rPr>
          <w:rFonts w:hint="eastAsia" w:ascii="仿宋" w:hAnsi="仿宋" w:eastAsia="仿宋" w:cs="仿宋"/>
          <w:sz w:val="28"/>
          <w:szCs w:val="28"/>
        </w:rPr>
        <w:t>全面梳理排查和化解风险隐患，做到早发现、早报告、早处置，防止小事拖大、大事拖炸。</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黑体" w:hAnsi="黑体" w:eastAsia="黑体" w:cs="黑体"/>
          <w:sz w:val="28"/>
          <w:szCs w:val="28"/>
        </w:rPr>
        <w:t>这里，我再强调一件事：</w:t>
      </w:r>
      <w:r>
        <w:rPr>
          <w:rFonts w:hint="eastAsia" w:ascii="仿宋" w:hAnsi="仿宋" w:eastAsia="仿宋" w:cs="仿宋"/>
          <w:sz w:val="28"/>
          <w:szCs w:val="28"/>
        </w:rPr>
        <w:t>关于江苏省高等学校计算机等级考试停考工作。为什么要停考？这项考试作为省教育厅组织的教学 类考试项目，其设立的初衷是为加强我省高等学校计算机基础课 程教学工作，提高人才培养质量，实际上这个目的早已实现，目前该项考试历史使命早已完成。另外，由于国家已经实施全国高等学校计算机等级考试，可以满足考生获取计算机证书的诉求，省教育厅经过慎重研究，决定不再重复组织相同科目的省级计算机等级考试。今年年初，省教育厅就已将省计算机等级考试停考事项逐一通知到了所有高校。请大家务必引起高度重视</w:t>
      </w:r>
      <w:r>
        <w:rPr>
          <w:rFonts w:hint="eastAsia" w:ascii="仿宋" w:hAnsi="仿宋" w:eastAsia="仿宋" w:cs="仿宋"/>
          <w:sz w:val="28"/>
          <w:szCs w:val="28"/>
          <w:lang w:eastAsia="zh-CN"/>
        </w:rPr>
        <w:t>，</w:t>
      </w:r>
      <w:r>
        <w:rPr>
          <w:rFonts w:hint="eastAsia" w:ascii="仿宋" w:hAnsi="仿宋" w:eastAsia="仿宋" w:cs="仿宋"/>
          <w:sz w:val="28"/>
          <w:szCs w:val="28"/>
        </w:rPr>
        <w:t>再做一次校内跟踪和排查，是不是校内所有考生都已知道停考？尤其是</w:t>
      </w: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 w:hAnsi="仿宋" w:eastAsia="仿宋" w:cs="仿宋"/>
          <w:sz w:val="28"/>
          <w:szCs w:val="28"/>
        </w:rPr>
      </w:pPr>
      <w:r>
        <w:rPr>
          <w:rFonts w:hint="eastAsia" w:ascii="仿宋" w:hAnsi="仿宋" w:eastAsia="仿宋" w:cs="仿宋"/>
          <w:sz w:val="28"/>
          <w:szCs w:val="28"/>
        </w:rPr>
        <w:t>针对有考试、升学需求的学生是不是都已经有了替代方案？目前校内所有与省计算机等级考试证书关联的学生权益是不是都已经全部脱钩？请大家再进行一次全面、细致、深入的“ 回头看”，务必确保所有与省计算机等级考试证书关联的学生权益全部脱钩，不能因为停考而引发舆情和产生不良影响。如有情况，要第一时间向省教育厅报告。</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lang w:eastAsia="zh-CN"/>
        </w:rPr>
      </w:pPr>
      <w:r>
        <w:rPr>
          <w:rFonts w:hint="eastAsia" w:ascii="仿宋" w:hAnsi="仿宋" w:eastAsia="仿宋" w:cs="仿宋"/>
          <w:sz w:val="28"/>
          <w:szCs w:val="28"/>
        </w:rPr>
        <w:t>刚刚我跟大家介绍了今年要重点抓好的“13+1”项工作，而推动工作的重要方式就是“调研、研讨和督查”，希望全省高校都要参与进来</w:t>
      </w:r>
      <w:r>
        <w:rPr>
          <w:rFonts w:hint="eastAsia" w:ascii="仿宋" w:hAnsi="仿宋" w:eastAsia="仿宋" w:cs="仿宋"/>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一是开展调查研究。</w:t>
      </w:r>
      <w:r>
        <w:rPr>
          <w:rFonts w:hint="eastAsia" w:ascii="仿宋" w:hAnsi="仿宋" w:eastAsia="仿宋" w:cs="仿宋"/>
          <w:sz w:val="28"/>
          <w:szCs w:val="28"/>
        </w:rPr>
        <w:t>前不久，中共中央办公厅专门印发《关于在全党大兴调查研究的工作方案》，近日，省委也专门印发《关于在全省各级党组织和广大党员干部中大兴调查研究的实施方案》，省教育厅党组也明确了工作要求和方案。今年全省本科教育系统要重点围绕拔尖创新人才培养、创新创业教育、品牌专业建设、应用型本科高校、基层教学组织和教学数字化等方面，聚焦全省本科教育教学改革发展中的深层次问题开展专项调研，以解决问题为根本目的，一切从实际出发，既看特色亮点、学习借鉴好做法，也看问题症结、听取意见建议，真正把情况摸清、把问题找准、把对策提实。</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二是开展思想研讨。</w:t>
      </w:r>
      <w:r>
        <w:rPr>
          <w:rFonts w:hint="eastAsia" w:ascii="仿宋" w:hAnsi="仿宋" w:eastAsia="仿宋" w:cs="仿宋"/>
          <w:sz w:val="28"/>
          <w:szCs w:val="28"/>
        </w:rPr>
        <w:t>今年将面向全省本科高校深入开展教育思想大讨论，以“深入学习党的二十大精神，推动新时代本科教育教学高质量发展”为主题，举办两场专题研讨会，上半年聚焦“全面提高人才自主培养质量”，下半年聚焦“推进产教融合”。希望通过全员参与、广开言路，聚焦问题、建言献策，充分讨论、集思广益，进一步统一思想、凝聚共识，认清形势、明确方向，提振精神、开拓进取、守正创新。</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楷体" w:hAnsi="楷体" w:eastAsia="楷体" w:cs="楷体"/>
          <w:sz w:val="28"/>
          <w:szCs w:val="28"/>
        </w:rPr>
        <w:t>三是开展督查落实。</w:t>
      </w:r>
      <w:r>
        <w:rPr>
          <w:rFonts w:hint="eastAsia" w:ascii="仿宋" w:hAnsi="仿宋" w:eastAsia="仿宋" w:cs="仿宋"/>
          <w:sz w:val="28"/>
          <w:szCs w:val="28"/>
        </w:rPr>
        <w:t>近年来省教育厅先后立项建设了品牌专业、课程思政、产业学院、基础学科拔尖学生培养计划2.0基地等项目，省财政给予了经费支持，立项只是第一步，更重要的是后续各高校的建设推动</w:t>
      </w:r>
      <w:r>
        <w:rPr>
          <w:rFonts w:hint="eastAsia" w:ascii="仿宋" w:hAnsi="仿宋" w:eastAsia="仿宋" w:cs="仿宋"/>
          <w:sz w:val="28"/>
          <w:szCs w:val="28"/>
          <w:lang w:eastAsia="zh-CN"/>
        </w:rPr>
        <w:t>。</w:t>
      </w:r>
      <w:r>
        <w:rPr>
          <w:rFonts w:hint="eastAsia" w:ascii="仿宋" w:hAnsi="仿宋" w:eastAsia="仿宋" w:cs="仿宋"/>
          <w:sz w:val="28"/>
          <w:szCs w:val="28"/>
        </w:rPr>
        <w:t>今年省教育厅将对重点项目建设情况开 展专项督查，及时跟踪问效。 第一，针对少数高校存在重申报、轻建设的情况，发现一起、通报一起， 并收回建设经费；第二，针对立项项目下达的建设经费，省财政厅要求定期通报，各高校要抓紧使用、规范使用，切实提高资金使用效益；第三</w:t>
      </w:r>
      <w:r>
        <w:rPr>
          <w:rFonts w:hint="eastAsia" w:ascii="仿宋" w:hAnsi="仿宋" w:eastAsia="仿宋" w:cs="仿宋"/>
          <w:sz w:val="28"/>
          <w:szCs w:val="28"/>
          <w:lang w:eastAsia="zh-CN"/>
        </w:rPr>
        <w:t>，</w:t>
      </w:r>
      <w:r>
        <w:rPr>
          <w:rFonts w:hint="eastAsia" w:ascii="仿宋" w:hAnsi="仿宋" w:eastAsia="仿宋" w:cs="仿宋"/>
          <w:sz w:val="28"/>
          <w:szCs w:val="28"/>
        </w:rPr>
        <w:t>针对做得好的，省教育厅将充分利用教育厅简报、网站等渠道，进行广泛宣传和推广，供全省高校学习借鉴。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rPr>
        <w:t>一分部署、九分落实。全省本科教育系统要坚持以习近平新时代中国特色社会主义思想为指引，深入学习贯彻党的二十大精神，立足“两个大局”，牢记“国之大者”，发扬“四敢精神”，踔厉奋发、勇毅前行，加快建设一流本科教育，不断提高人才自主培养质量，为全面推进中国式现代化江苏新实践作出新的更大贡献！</w:t>
      </w:r>
    </w:p>
    <w:sectPr>
      <w:headerReference r:id="rId5" w:type="default"/>
      <w:footerReference r:id="rId6" w:type="default"/>
      <w:pgSz w:w="11906" w:h="16838"/>
      <w:pgMar w:top="1701" w:right="1587" w:bottom="1701" w:left="1587" w:header="0" w:footer="99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Narrow">
    <w:panose1 w:val="020B0606020202030204"/>
    <w:charset w:val="00"/>
    <w:family w:val="auto"/>
    <w:pitch w:val="default"/>
    <w:sig w:usb0="00000287" w:usb1="00000800" w:usb2="00000000" w:usb3="00000000" w:csb0="2000009F" w:csb1="DFD70000"/>
  </w:font>
  <w:font w:name="方正小标宋简体">
    <w:panose1 w:val="02000000000000000000"/>
    <w:charset w:val="86"/>
    <w:family w:val="auto"/>
    <w:pitch w:val="default"/>
    <w:sig w:usb0="00000001" w:usb1="08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32"/>
                            </w:rPr>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32"/>
                      </w:rPr>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062351D2"/>
    <w:rsid w:val="062351D2"/>
    <w:rsid w:val="10993435"/>
    <w:rsid w:val="175E3C18"/>
    <w:rsid w:val="22F67B4D"/>
    <w:rsid w:val="2DF03CEB"/>
    <w:rsid w:val="2DFD2DFD"/>
    <w:rsid w:val="31886E82"/>
    <w:rsid w:val="5AB04BD0"/>
    <w:rsid w:val="5B3475AF"/>
    <w:rsid w:val="5CE20919"/>
    <w:rsid w:val="7A1E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8696</Words>
  <Characters>8870</Characters>
  <Lines>0</Lines>
  <Paragraphs>0</Paragraphs>
  <TotalTime>24</TotalTime>
  <ScaleCrop>false</ScaleCrop>
  <LinksUpToDate>false</LinksUpToDate>
  <CharactersWithSpaces>8915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2023-04-28T01:13:00Z</dcterms:created>
  <dc:creator>街角欣影</dc:creator>
  <cp:lastModifiedBy>街角欣影</cp:lastModifiedBy>
  <dcterms:modified xsi:type="dcterms:W3CDTF">2023-04-28T02:41:39Z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E6E0B79AE8664914B2ECC102C053FEA5_11</vt:lpwstr>
  </property>
</Properties>
</file>