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附件2</w:t>
      </w:r>
    </w:p>
    <w:p>
      <w:pPr>
        <w:spacing w:line="520" w:lineRule="exact"/>
        <w:ind w:firstLine="640" w:firstLineChars="200"/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19</w:t>
      </w:r>
      <w:r>
        <w:rPr>
          <w:rFonts w:hint="eastAsia" w:ascii="黑体" w:hAnsi="宋体" w:eastAsia="黑体"/>
          <w:sz w:val="32"/>
          <w:szCs w:val="32"/>
        </w:rPr>
        <w:t>年度中级专业技术职务任职资格人员名单</w:t>
      </w:r>
    </w:p>
    <w:bookmarkEnd w:id="0"/>
    <w:p>
      <w:pPr>
        <w:spacing w:line="52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一、讲师（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b/>
          <w:sz w:val="28"/>
          <w:szCs w:val="28"/>
        </w:rPr>
        <w:t>人）</w:t>
      </w:r>
    </w:p>
    <w:p>
      <w:pPr>
        <w:spacing w:line="520" w:lineRule="exact"/>
        <w:ind w:left="2920" w:leftChars="457" w:hanging="1960" w:hangingChars="700"/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国际商学院：郭  娜、奚  曦</w:t>
      </w:r>
    </w:p>
    <w:p>
      <w:pPr>
        <w:spacing w:line="520" w:lineRule="exact"/>
        <w:ind w:left="960"/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机电工程与自动化学院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刘  慧、徐效成</w:t>
      </w:r>
    </w:p>
    <w:p>
      <w:pPr>
        <w:spacing w:line="520" w:lineRule="exact"/>
        <w:ind w:left="2920" w:leftChars="457" w:hanging="1960" w:hangingChars="700"/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基础教学部：周  莹</w:t>
      </w:r>
    </w:p>
    <w:p>
      <w:pPr>
        <w:spacing w:line="520" w:lineRule="exact"/>
        <w:ind w:left="2920" w:leftChars="457" w:hanging="1960" w:hangingChars="700"/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艺术与传媒学院：计憬煊、邹  易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二、学生思想政治讲师（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人）</w:t>
      </w:r>
    </w:p>
    <w:p>
      <w:pPr>
        <w:spacing w:line="520" w:lineRule="exact"/>
        <w:ind w:left="96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航空运输与工程学院：王斌彬</w:t>
      </w:r>
    </w:p>
    <w:p>
      <w:pPr>
        <w:spacing w:line="520" w:lineRule="exact"/>
        <w:ind w:left="96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机电工程与自动化学院</w:t>
      </w:r>
      <w:r>
        <w:rPr>
          <w:rFonts w:hint="eastAsia" w:ascii="仿宋_GB2312" w:hAnsi="宋体" w:eastAsia="仿宋_GB2312"/>
          <w:sz w:val="28"/>
          <w:szCs w:val="28"/>
        </w:rPr>
        <w:t>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徐湫恒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三、助理研究员（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人）</w:t>
      </w:r>
    </w:p>
    <w:p>
      <w:pPr>
        <w:spacing w:line="520" w:lineRule="exact"/>
        <w:ind w:left="96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党群工作部：周筱颖</w:t>
      </w:r>
    </w:p>
    <w:p>
      <w:pPr>
        <w:numPr>
          <w:ilvl w:val="0"/>
          <w:numId w:val="1"/>
        </w:numPr>
        <w:spacing w:line="520" w:lineRule="exact"/>
        <w:ind w:firstLine="562" w:firstLineChars="200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馆员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人）</w:t>
      </w:r>
    </w:p>
    <w:p>
      <w:pPr>
        <w:numPr>
          <w:ilvl w:val="0"/>
          <w:numId w:val="0"/>
        </w:numPr>
        <w:spacing w:line="520" w:lineRule="exact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图书馆：刘金美</w:t>
      </w:r>
    </w:p>
    <w:p>
      <w:pPr>
        <w:numPr>
          <w:ilvl w:val="0"/>
          <w:numId w:val="1"/>
        </w:numPr>
        <w:spacing w:line="520" w:lineRule="exact"/>
        <w:ind w:firstLine="562" w:firstLineChars="200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实验师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人）</w:t>
      </w:r>
    </w:p>
    <w:p>
      <w:pPr>
        <w:tabs>
          <w:tab w:val="center" w:pos="4153"/>
        </w:tabs>
        <w:spacing w:line="520" w:lineRule="exact"/>
        <w:ind w:left="96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机电工程与自动化学院</w:t>
      </w:r>
      <w:r>
        <w:rPr>
          <w:rFonts w:hint="eastAsia" w:ascii="仿宋_GB2312" w:hAnsi="宋体" w:eastAsia="仿宋_GB2312"/>
          <w:sz w:val="28"/>
          <w:szCs w:val="28"/>
        </w:rPr>
        <w:t>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ab/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超</w:t>
      </w:r>
    </w:p>
    <w:p>
      <w:pPr>
        <w:tabs>
          <w:tab w:val="center" w:pos="4153"/>
        </w:tabs>
        <w:spacing w:line="520" w:lineRule="exact"/>
        <w:ind w:left="9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信息档案中心：朱亚军</w:t>
      </w:r>
    </w:p>
    <w:p/>
    <w:sectPr>
      <w:pgSz w:w="11906" w:h="16838"/>
      <w:pgMar w:top="1270" w:right="1800" w:bottom="127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B598"/>
    <w:multiLevelType w:val="singleLevel"/>
    <w:tmpl w:val="592FB598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0389D"/>
    <w:rsid w:val="391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2019-07-01T07:16:00Z</dcterms:created>
  <dc:creator>lenovo</dc:creator>
  <cp:lastModifiedBy>lenovo</cp:lastModifiedBy>
  <dcterms:modified xsi:type="dcterms:W3CDTF">2019-07-01T07:17:12Z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