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74974" w:rsidRDefault="00674974" w:rsidP="00A16B59">
      <w:pPr>
        <w:spacing w:line="360" w:lineRule="auto"/>
        <w:ind w:firstLineChars="200" w:firstLine="883"/>
        <w:jc w:val="center"/>
        <w:rPr>
          <w:rFonts w:hint="eastAsia"/>
          <w:b/>
          <w:sz w:val="44"/>
          <w:szCs w:val="44"/>
        </w:rPr>
      </w:pPr>
      <w:r>
        <w:rPr>
          <w:rFonts w:hint="eastAsia"/>
          <w:b/>
          <w:sz w:val="44"/>
          <w:szCs w:val="44"/>
        </w:rPr>
        <w:t>教师访问实习工作报告</w:t>
      </w:r>
    </w:p>
    <w:p w:rsidR="00674974" w:rsidRDefault="00674974" w:rsidP="00A16B59">
      <w:pPr>
        <w:spacing w:line="360" w:lineRule="auto"/>
        <w:ind w:firstLineChars="200" w:firstLine="560"/>
        <w:jc w:val="center"/>
        <w:rPr>
          <w:rFonts w:ascii="宋体" w:hAnsi="宋体" w:cs="宋体" w:hint="eastAsia"/>
          <w:color w:val="000000"/>
          <w:kern w:val="0"/>
          <w:szCs w:val="21"/>
        </w:rPr>
      </w:pPr>
      <w:r>
        <w:rPr>
          <w:rFonts w:hint="eastAsia"/>
          <w:sz w:val="28"/>
          <w:szCs w:val="28"/>
        </w:rPr>
        <w:t>——</w:t>
      </w:r>
      <w:r>
        <w:rPr>
          <w:rFonts w:hint="eastAsia"/>
          <w:sz w:val="28"/>
          <w:szCs w:val="28"/>
        </w:rPr>
        <w:t xml:space="preserve">  </w:t>
      </w:r>
      <w:r w:rsidRPr="00A16B59">
        <w:rPr>
          <w:sz w:val="28"/>
          <w:szCs w:val="28"/>
        </w:rPr>
        <w:t>南京德赛尔信息技术有限公司</w:t>
      </w:r>
      <w:r>
        <w:rPr>
          <w:rFonts w:hint="eastAsia"/>
          <w:sz w:val="28"/>
          <w:szCs w:val="28"/>
        </w:rPr>
        <w:t>访问实习小组</w:t>
      </w:r>
      <w:r>
        <w:rPr>
          <w:rFonts w:hint="eastAsia"/>
          <w:sz w:val="28"/>
          <w:szCs w:val="28"/>
        </w:rPr>
        <w:t xml:space="preserve"> </w:t>
      </w:r>
    </w:p>
    <w:p w:rsidR="00674974" w:rsidRDefault="00674974" w:rsidP="00A16B59">
      <w:pPr>
        <w:spacing w:line="360" w:lineRule="auto"/>
        <w:ind w:firstLineChars="200" w:firstLine="420"/>
        <w:jc w:val="center"/>
        <w:rPr>
          <w:rFonts w:hint="eastAsia"/>
          <w:sz w:val="28"/>
          <w:szCs w:val="28"/>
        </w:rPr>
      </w:pPr>
      <w:r>
        <w:rPr>
          <w:rFonts w:ascii="Calibri" w:hAnsi="Calibri" w:cs="宋体" w:hint="eastAsia"/>
          <w:kern w:val="0"/>
          <w:szCs w:val="21"/>
        </w:rPr>
        <w:t xml:space="preserve">  </w:t>
      </w:r>
      <w:r>
        <w:rPr>
          <w:rFonts w:hint="eastAsia"/>
          <w:sz w:val="28"/>
          <w:szCs w:val="28"/>
        </w:rPr>
        <w:t>信息工程系</w:t>
      </w:r>
      <w:r>
        <w:rPr>
          <w:rFonts w:hint="eastAsia"/>
          <w:sz w:val="28"/>
          <w:szCs w:val="28"/>
        </w:rPr>
        <w:t>：</w:t>
      </w:r>
      <w:r w:rsidRPr="00A16B59">
        <w:rPr>
          <w:rFonts w:hint="eastAsia"/>
          <w:sz w:val="24"/>
          <w:szCs w:val="24"/>
        </w:rPr>
        <w:t>罗娇敏</w:t>
      </w:r>
      <w:r w:rsidRPr="00A16B59">
        <w:rPr>
          <w:rFonts w:hint="eastAsia"/>
          <w:sz w:val="24"/>
          <w:szCs w:val="24"/>
        </w:rPr>
        <w:t xml:space="preserve"> </w:t>
      </w:r>
      <w:r w:rsidRPr="00A16B59">
        <w:rPr>
          <w:rFonts w:hint="eastAsia"/>
          <w:sz w:val="24"/>
          <w:szCs w:val="24"/>
        </w:rPr>
        <w:t>李莹，郭慧敏，詹玲超，陈晨，刘瑾，曾丽君</w:t>
      </w:r>
    </w:p>
    <w:p w:rsidR="00674974" w:rsidRDefault="00674974" w:rsidP="00A16B59">
      <w:pPr>
        <w:adjustRightInd w:val="0"/>
        <w:snapToGrid w:val="0"/>
        <w:spacing w:line="360" w:lineRule="auto"/>
        <w:ind w:firstLineChars="200" w:firstLine="480"/>
        <w:rPr>
          <w:rFonts w:ascii="宋体" w:hAnsi="宋体"/>
          <w:sz w:val="24"/>
        </w:rPr>
      </w:pPr>
    </w:p>
    <w:p w:rsidR="00674974" w:rsidRDefault="00674974" w:rsidP="00A16B59">
      <w:pPr>
        <w:adjustRightInd w:val="0"/>
        <w:snapToGrid w:val="0"/>
        <w:spacing w:line="360" w:lineRule="auto"/>
        <w:ind w:firstLineChars="200" w:firstLine="480"/>
        <w:rPr>
          <w:rFonts w:ascii="宋体" w:hAnsi="宋体" w:hint="eastAsia"/>
          <w:sz w:val="24"/>
        </w:rPr>
      </w:pPr>
      <w:r>
        <w:rPr>
          <w:rFonts w:ascii="宋体" w:hAnsi="宋体"/>
          <w:sz w:val="24"/>
        </w:rPr>
        <w:t>为了提高专业教师的教育教学水</w:t>
      </w:r>
      <w:bookmarkStart w:id="0" w:name="_GoBack"/>
      <w:bookmarkEnd w:id="0"/>
      <w:r>
        <w:rPr>
          <w:rFonts w:ascii="宋体" w:hAnsi="宋体"/>
          <w:sz w:val="24"/>
        </w:rPr>
        <w:t>平，注重工学结合，实现</w:t>
      </w:r>
      <w:r>
        <w:rPr>
          <w:rFonts w:ascii="宋体" w:hAnsi="宋体" w:hint="eastAsia"/>
          <w:sz w:val="24"/>
        </w:rPr>
        <w:t>教师</w:t>
      </w:r>
      <w:r>
        <w:rPr>
          <w:rFonts w:ascii="宋体" w:hAnsi="宋体"/>
          <w:sz w:val="24"/>
        </w:rPr>
        <w:t>教学与企业生产实际的“零距离”对接，进一步加强</w:t>
      </w:r>
      <w:r>
        <w:rPr>
          <w:rFonts w:ascii="宋体" w:hAnsi="宋体" w:hint="eastAsia"/>
          <w:sz w:val="24"/>
        </w:rPr>
        <w:t>“</w:t>
      </w:r>
      <w:r>
        <w:rPr>
          <w:rFonts w:ascii="宋体" w:hAnsi="宋体"/>
          <w:sz w:val="24"/>
        </w:rPr>
        <w:t>双师型</w:t>
      </w:r>
      <w:r>
        <w:rPr>
          <w:rFonts w:ascii="宋体" w:hAnsi="宋体" w:hint="eastAsia"/>
          <w:sz w:val="24"/>
        </w:rPr>
        <w:t>”</w:t>
      </w:r>
      <w:r>
        <w:rPr>
          <w:rFonts w:ascii="宋体" w:hAnsi="宋体"/>
          <w:sz w:val="24"/>
        </w:rPr>
        <w:t>教师队伍建设</w:t>
      </w:r>
      <w:r>
        <w:rPr>
          <w:rFonts w:ascii="宋体" w:hAnsi="宋体" w:hint="eastAsia"/>
          <w:sz w:val="24"/>
        </w:rPr>
        <w:t>、</w:t>
      </w:r>
      <w:r>
        <w:rPr>
          <w:rFonts w:ascii="宋体" w:hAnsi="宋体"/>
          <w:sz w:val="24"/>
        </w:rPr>
        <w:t>有效利用社会资源加强师资培训，</w:t>
      </w:r>
      <w:r>
        <w:rPr>
          <w:rFonts w:ascii="宋体" w:hAnsi="宋体" w:hint="eastAsia"/>
          <w:sz w:val="24"/>
        </w:rPr>
        <w:t>本小组于</w:t>
      </w:r>
      <w:r>
        <w:rPr>
          <w:rFonts w:ascii="宋体" w:hAnsi="宋体"/>
          <w:sz w:val="24"/>
        </w:rPr>
        <w:t>201</w:t>
      </w:r>
      <w:r>
        <w:rPr>
          <w:rFonts w:ascii="宋体" w:hAnsi="宋体" w:hint="eastAsia"/>
          <w:sz w:val="24"/>
        </w:rPr>
        <w:t>6</w:t>
      </w:r>
      <w:r>
        <w:rPr>
          <w:rFonts w:ascii="宋体" w:hAnsi="宋体"/>
          <w:sz w:val="24"/>
        </w:rPr>
        <w:t>年</w:t>
      </w:r>
      <w:r>
        <w:rPr>
          <w:rFonts w:ascii="宋体" w:hAnsi="宋体" w:hint="eastAsia"/>
          <w:sz w:val="24"/>
        </w:rPr>
        <w:t>7</w:t>
      </w:r>
      <w:r>
        <w:rPr>
          <w:rFonts w:ascii="宋体" w:hAnsi="宋体"/>
          <w:sz w:val="24"/>
        </w:rPr>
        <w:t>月</w:t>
      </w:r>
      <w:r>
        <w:rPr>
          <w:rFonts w:ascii="宋体" w:hAnsi="宋体" w:hint="eastAsia"/>
          <w:sz w:val="24"/>
        </w:rPr>
        <w:t>至</w:t>
      </w:r>
      <w:r>
        <w:rPr>
          <w:rFonts w:ascii="宋体" w:hAnsi="宋体" w:hint="eastAsia"/>
          <w:sz w:val="24"/>
        </w:rPr>
        <w:t>12</w:t>
      </w:r>
      <w:r>
        <w:rPr>
          <w:rFonts w:ascii="宋体" w:hAnsi="宋体" w:hint="eastAsia"/>
          <w:sz w:val="24"/>
        </w:rPr>
        <w:t>月在</w:t>
      </w:r>
      <w:r w:rsidRPr="00725B26">
        <w:rPr>
          <w:rFonts w:ascii="宋体" w:hAnsi="宋体"/>
          <w:sz w:val="24"/>
        </w:rPr>
        <w:t>南京德赛尔信息技术有限公司</w:t>
      </w:r>
      <w:r>
        <w:rPr>
          <w:rFonts w:ascii="宋体" w:hAnsi="宋体" w:hint="eastAsia"/>
          <w:sz w:val="24"/>
        </w:rPr>
        <w:t>进行了访问实习。访问实习</w:t>
      </w:r>
      <w:r>
        <w:rPr>
          <w:rFonts w:ascii="宋体" w:hAnsi="宋体"/>
          <w:sz w:val="24"/>
        </w:rPr>
        <w:t>期间，</w:t>
      </w:r>
      <w:proofErr w:type="gramStart"/>
      <w:r>
        <w:rPr>
          <w:rFonts w:ascii="宋体" w:hAnsi="宋体"/>
          <w:sz w:val="24"/>
        </w:rPr>
        <w:t>在</w:t>
      </w:r>
      <w:r>
        <w:rPr>
          <w:rFonts w:ascii="宋体" w:hAnsi="宋体" w:hint="eastAsia"/>
          <w:sz w:val="24"/>
        </w:rPr>
        <w:t>系部</w:t>
      </w:r>
      <w:r>
        <w:rPr>
          <w:rFonts w:ascii="宋体" w:hAnsi="宋体"/>
          <w:sz w:val="24"/>
        </w:rPr>
        <w:t>领导</w:t>
      </w:r>
      <w:proofErr w:type="gramEnd"/>
      <w:r>
        <w:rPr>
          <w:rFonts w:ascii="宋体" w:hAnsi="宋体" w:hint="eastAsia"/>
          <w:sz w:val="24"/>
        </w:rPr>
        <w:t>和实习单位领导的</w:t>
      </w:r>
      <w:r>
        <w:rPr>
          <w:rFonts w:ascii="宋体" w:hAnsi="宋体"/>
          <w:sz w:val="24"/>
        </w:rPr>
        <w:t>精心安排和周密布置下，</w:t>
      </w:r>
      <w:r>
        <w:rPr>
          <w:rFonts w:ascii="宋体" w:hAnsi="宋体" w:hint="eastAsia"/>
          <w:sz w:val="24"/>
        </w:rPr>
        <w:t>本团队参与</w:t>
      </w:r>
      <w:r w:rsidRPr="00725B26">
        <w:rPr>
          <w:rFonts w:ascii="宋体" w:hAnsi="宋体"/>
          <w:sz w:val="24"/>
        </w:rPr>
        <w:t>南京德赛尔信息技术有限公司</w:t>
      </w:r>
      <w:r>
        <w:rPr>
          <w:rFonts w:ascii="宋体" w:hAnsi="宋体" w:hint="eastAsia"/>
          <w:sz w:val="24"/>
        </w:rPr>
        <w:t>在建项目的实施</w:t>
      </w:r>
      <w:r>
        <w:rPr>
          <w:rFonts w:ascii="宋体" w:hAnsi="宋体"/>
          <w:sz w:val="24"/>
        </w:rPr>
        <w:t>，顺利完成了</w:t>
      </w:r>
      <w:r>
        <w:rPr>
          <w:rFonts w:ascii="宋体" w:hAnsi="宋体" w:hint="eastAsia"/>
          <w:sz w:val="24"/>
        </w:rPr>
        <w:t>实习</w:t>
      </w:r>
      <w:r>
        <w:rPr>
          <w:rFonts w:ascii="宋体" w:hAnsi="宋体"/>
          <w:sz w:val="24"/>
        </w:rPr>
        <w:t>任务</w:t>
      </w:r>
      <w:r w:rsidR="00A16B59">
        <w:rPr>
          <w:rFonts w:ascii="宋体" w:hAnsi="宋体" w:hint="eastAsia"/>
          <w:sz w:val="24"/>
        </w:rPr>
        <w:t>。</w:t>
      </w:r>
      <w:r w:rsidRPr="00EF01CB">
        <w:rPr>
          <w:rFonts w:ascii="宋体" w:hAnsi="宋体" w:cs="宋体" w:hint="eastAsia"/>
          <w:color w:val="333333"/>
          <w:sz w:val="24"/>
        </w:rPr>
        <w:t>访问</w:t>
      </w:r>
      <w:r w:rsidRPr="00EF01CB">
        <w:rPr>
          <w:rFonts w:ascii="宋体" w:hAnsi="宋体" w:hint="eastAsia"/>
          <w:color w:val="333333"/>
          <w:sz w:val="24"/>
        </w:rPr>
        <w:t>期</w:t>
      </w:r>
      <w:r w:rsidRPr="00EF01CB">
        <w:rPr>
          <w:rFonts w:ascii="宋体" w:hAnsi="宋体" w:cs="宋体" w:hint="eastAsia"/>
          <w:color w:val="333333"/>
          <w:sz w:val="24"/>
        </w:rPr>
        <w:t>间</w:t>
      </w:r>
      <w:r w:rsidR="00A16B59">
        <w:rPr>
          <w:rFonts w:ascii="宋体" w:hAnsi="宋体" w:hint="eastAsia"/>
          <w:color w:val="333333"/>
          <w:sz w:val="24"/>
        </w:rPr>
        <w:t>罗娇敏</w:t>
      </w:r>
      <w:r w:rsidRPr="00EF01CB">
        <w:rPr>
          <w:rFonts w:ascii="宋体" w:hAnsi="宋体" w:hint="eastAsia"/>
          <w:color w:val="333333"/>
          <w:sz w:val="24"/>
        </w:rPr>
        <w:t>分</w:t>
      </w:r>
      <w:r w:rsidRPr="00EF01CB">
        <w:rPr>
          <w:rFonts w:ascii="宋体" w:hAnsi="宋体" w:cs="宋体" w:hint="eastAsia"/>
          <w:color w:val="333333"/>
          <w:sz w:val="24"/>
        </w:rPr>
        <w:t>别</w:t>
      </w:r>
      <w:r w:rsidRPr="00EF01CB">
        <w:rPr>
          <w:rFonts w:ascii="宋体" w:hAnsi="宋体" w:hint="eastAsia"/>
          <w:color w:val="333333"/>
          <w:sz w:val="24"/>
        </w:rPr>
        <w:t>在</w:t>
      </w:r>
      <w:r w:rsidRPr="00EF01CB">
        <w:rPr>
          <w:rFonts w:ascii="宋体" w:hAnsi="宋体"/>
          <w:color w:val="333333"/>
          <w:sz w:val="24"/>
        </w:rPr>
        <w:t>The 2016 3rd International Conference on Wireless Communication and Sensor Network (WCSN2016)</w:t>
      </w:r>
      <w:r w:rsidRPr="00EF01CB">
        <w:rPr>
          <w:rFonts w:ascii="宋体" w:hAnsi="宋体" w:hint="eastAsia"/>
          <w:color w:val="333333"/>
          <w:sz w:val="24"/>
        </w:rPr>
        <w:t>和</w:t>
      </w:r>
      <w:r w:rsidRPr="00EF01CB">
        <w:rPr>
          <w:rFonts w:ascii="宋体" w:hAnsi="宋体"/>
          <w:color w:val="333333"/>
          <w:sz w:val="24"/>
        </w:rPr>
        <w:t>2016 International Conference on Progress in Informatics and Computing</w:t>
      </w:r>
      <w:r w:rsidRPr="00EF01CB">
        <w:rPr>
          <w:rFonts w:ascii="宋体" w:hAnsi="宋体" w:hint="eastAsia"/>
          <w:color w:val="333333"/>
          <w:sz w:val="24"/>
        </w:rPr>
        <w:t>会</w:t>
      </w:r>
      <w:r w:rsidRPr="00EF01CB">
        <w:rPr>
          <w:rFonts w:ascii="宋体" w:hAnsi="宋体" w:cs="宋体" w:hint="eastAsia"/>
          <w:color w:val="333333"/>
          <w:sz w:val="24"/>
        </w:rPr>
        <w:t>议</w:t>
      </w:r>
      <w:r w:rsidRPr="00EF01CB">
        <w:rPr>
          <w:rFonts w:ascii="宋体" w:hAnsi="宋体" w:hint="eastAsia"/>
          <w:color w:val="333333"/>
          <w:sz w:val="24"/>
        </w:rPr>
        <w:t>期刊</w:t>
      </w:r>
      <w:r w:rsidRPr="00EF01CB">
        <w:rPr>
          <w:rFonts w:ascii="宋体" w:hAnsi="宋体" w:cs="宋体" w:hint="eastAsia"/>
          <w:color w:val="333333"/>
          <w:sz w:val="24"/>
        </w:rPr>
        <w:t>发</w:t>
      </w:r>
      <w:r w:rsidRPr="00EF01CB">
        <w:rPr>
          <w:rFonts w:ascii="宋体" w:hAnsi="宋体" w:cs="MS Gothic" w:hint="eastAsia"/>
          <w:color w:val="333333"/>
          <w:sz w:val="24"/>
        </w:rPr>
        <w:t>表</w:t>
      </w:r>
      <w:r w:rsidRPr="00EF01CB">
        <w:rPr>
          <w:rFonts w:ascii="宋体" w:hAnsi="宋体" w:hint="eastAsia"/>
          <w:color w:val="333333"/>
          <w:sz w:val="24"/>
        </w:rPr>
        <w:t>名</w:t>
      </w:r>
      <w:r w:rsidRPr="00EF01CB">
        <w:rPr>
          <w:rFonts w:ascii="宋体" w:hAnsi="宋体" w:cs="宋体" w:hint="eastAsia"/>
          <w:color w:val="333333"/>
          <w:sz w:val="24"/>
        </w:rPr>
        <w:t>为</w:t>
      </w:r>
      <w:r w:rsidRPr="00EF01CB">
        <w:rPr>
          <w:rFonts w:ascii="宋体" w:hAnsi="宋体" w:cs="MS Gothic" w:hint="eastAsia"/>
          <w:color w:val="333333"/>
          <w:sz w:val="24"/>
        </w:rPr>
        <w:t>：</w:t>
      </w:r>
      <w:r w:rsidRPr="00EF01CB">
        <w:rPr>
          <w:rFonts w:ascii="宋体" w:hAnsi="宋体"/>
          <w:color w:val="333333"/>
          <w:sz w:val="24"/>
        </w:rPr>
        <w:t>A handover optimized Scheme and Performance Analysis in HMIPv6 network</w:t>
      </w:r>
      <w:r w:rsidRPr="00EF01CB">
        <w:rPr>
          <w:rFonts w:ascii="宋体" w:hAnsi="宋体" w:hint="eastAsia"/>
          <w:color w:val="333333"/>
          <w:sz w:val="24"/>
        </w:rPr>
        <w:t>和</w:t>
      </w:r>
      <w:r w:rsidRPr="00EF01CB">
        <w:rPr>
          <w:rFonts w:ascii="宋体" w:hAnsi="宋体"/>
          <w:color w:val="333333"/>
          <w:sz w:val="24"/>
          <w:szCs w:val="24"/>
        </w:rPr>
        <w:t>Design and Simulation of A</w:t>
      </w:r>
      <w:r w:rsidRPr="00EF01CB">
        <w:rPr>
          <w:rFonts w:ascii="宋体" w:hAnsi="宋体" w:hint="eastAsia"/>
          <w:color w:val="333333"/>
          <w:sz w:val="24"/>
          <w:szCs w:val="24"/>
        </w:rPr>
        <w:t>n</w:t>
      </w:r>
      <w:r w:rsidRPr="00EF01CB">
        <w:rPr>
          <w:rFonts w:ascii="宋体" w:hAnsi="宋体"/>
          <w:color w:val="333333"/>
          <w:sz w:val="24"/>
          <w:szCs w:val="24"/>
        </w:rPr>
        <w:t xml:space="preserve"> Enhanced Handover Scheme in </w:t>
      </w:r>
      <w:r w:rsidRPr="00EF01CB">
        <w:rPr>
          <w:rFonts w:ascii="宋体" w:hAnsi="宋体" w:hint="eastAsia"/>
          <w:color w:val="333333"/>
          <w:sz w:val="24"/>
          <w:szCs w:val="24"/>
        </w:rPr>
        <w:t>H</w:t>
      </w:r>
      <w:r w:rsidRPr="00EF01CB">
        <w:rPr>
          <w:rFonts w:ascii="宋体" w:hAnsi="宋体"/>
          <w:color w:val="333333"/>
          <w:sz w:val="24"/>
          <w:szCs w:val="24"/>
        </w:rPr>
        <w:t>eterogeneous Mobile IPv6 Networks</w:t>
      </w:r>
      <w:r w:rsidRPr="00EF01CB">
        <w:rPr>
          <w:rFonts w:ascii="宋体" w:hAnsi="宋体" w:hint="eastAsia"/>
          <w:color w:val="333333"/>
          <w:sz w:val="24"/>
          <w:szCs w:val="24"/>
        </w:rPr>
        <w:t>的</w:t>
      </w:r>
      <w:r w:rsidRPr="00EF01CB">
        <w:rPr>
          <w:rFonts w:ascii="宋体" w:hAnsi="宋体" w:hint="eastAsia"/>
          <w:color w:val="333333"/>
          <w:sz w:val="24"/>
        </w:rPr>
        <w:t>核心</w:t>
      </w:r>
      <w:r w:rsidRPr="00EF01CB">
        <w:rPr>
          <w:rFonts w:ascii="宋体" w:hAnsi="宋体" w:cs="宋体" w:hint="eastAsia"/>
          <w:color w:val="333333"/>
          <w:sz w:val="24"/>
        </w:rPr>
        <w:t>论</w:t>
      </w:r>
      <w:r w:rsidRPr="00EF01CB">
        <w:rPr>
          <w:rFonts w:ascii="宋体" w:hAnsi="宋体" w:cs="MS Gothic" w:hint="eastAsia"/>
          <w:color w:val="333333"/>
          <w:sz w:val="24"/>
        </w:rPr>
        <w:t>文</w:t>
      </w:r>
      <w:r w:rsidRPr="00EF01CB">
        <w:rPr>
          <w:rFonts w:ascii="宋体" w:hAnsi="宋体" w:hint="eastAsia"/>
          <w:color w:val="333333"/>
          <w:sz w:val="24"/>
        </w:rPr>
        <w:t>两篇。</w:t>
      </w:r>
      <w:r w:rsidRPr="00EF01CB">
        <w:rPr>
          <w:rFonts w:ascii="宋体" w:hAnsi="宋体" w:cs="宋体" w:hint="eastAsia"/>
          <w:color w:val="333333"/>
          <w:sz w:val="24"/>
        </w:rPr>
        <w:t>团队</w:t>
      </w:r>
      <w:r w:rsidRPr="00EF01CB">
        <w:rPr>
          <w:rFonts w:ascii="宋体" w:hAnsi="宋体" w:hint="eastAsia"/>
          <w:color w:val="333333"/>
          <w:sz w:val="24"/>
        </w:rPr>
        <w:t>其它成</w:t>
      </w:r>
      <w:r w:rsidRPr="00EF01CB">
        <w:rPr>
          <w:rFonts w:ascii="宋体" w:hAnsi="宋体" w:cs="宋体" w:hint="eastAsia"/>
          <w:color w:val="333333"/>
          <w:sz w:val="24"/>
        </w:rPr>
        <w:t>员</w:t>
      </w:r>
      <w:r w:rsidRPr="00EF01CB">
        <w:rPr>
          <w:rFonts w:ascii="宋体" w:hAnsi="宋体" w:hint="eastAsia"/>
          <w:color w:val="333333"/>
          <w:sz w:val="24"/>
        </w:rPr>
        <w:t>也分</w:t>
      </w:r>
      <w:r w:rsidRPr="00EF01CB">
        <w:rPr>
          <w:rFonts w:ascii="宋体" w:hAnsi="宋体" w:cs="宋体" w:hint="eastAsia"/>
          <w:color w:val="333333"/>
          <w:sz w:val="24"/>
        </w:rPr>
        <w:t>别</w:t>
      </w:r>
      <w:r w:rsidRPr="00EF01CB">
        <w:rPr>
          <w:rFonts w:ascii="宋体" w:hAnsi="宋体" w:hint="eastAsia"/>
          <w:color w:val="333333"/>
          <w:sz w:val="24"/>
        </w:rPr>
        <w:t>在数</w:t>
      </w:r>
      <w:r w:rsidRPr="00EF01CB">
        <w:rPr>
          <w:rFonts w:ascii="宋体" w:hAnsi="宋体" w:cs="宋体" w:hint="eastAsia"/>
          <w:color w:val="333333"/>
          <w:sz w:val="24"/>
        </w:rPr>
        <w:t>码</w:t>
      </w:r>
      <w:r w:rsidRPr="00EF01CB">
        <w:rPr>
          <w:rFonts w:ascii="宋体" w:hAnsi="宋体" w:hint="eastAsia"/>
          <w:color w:val="333333"/>
          <w:sz w:val="24"/>
        </w:rPr>
        <w:t>世界，福建</w:t>
      </w:r>
      <w:r w:rsidRPr="00EF01CB">
        <w:rPr>
          <w:rFonts w:ascii="宋体" w:hAnsi="宋体" w:cs="宋体" w:hint="eastAsia"/>
          <w:color w:val="333333"/>
          <w:sz w:val="24"/>
        </w:rPr>
        <w:t>电脑</w:t>
      </w:r>
      <w:r w:rsidRPr="00EF01CB">
        <w:rPr>
          <w:rFonts w:ascii="宋体" w:hAnsi="宋体" w:hint="eastAsia"/>
          <w:color w:val="333333"/>
          <w:sz w:val="24"/>
        </w:rPr>
        <w:t>等刊物上</w:t>
      </w:r>
      <w:r w:rsidRPr="00EF01CB">
        <w:rPr>
          <w:rFonts w:ascii="宋体" w:hAnsi="宋体" w:cs="宋体" w:hint="eastAsia"/>
          <w:color w:val="333333"/>
          <w:sz w:val="24"/>
        </w:rPr>
        <w:t>发</w:t>
      </w:r>
      <w:r w:rsidRPr="00EF01CB">
        <w:rPr>
          <w:rFonts w:ascii="宋体" w:hAnsi="宋体" w:cs="MS Gothic" w:hint="eastAsia"/>
          <w:color w:val="333333"/>
          <w:sz w:val="24"/>
        </w:rPr>
        <w:t>表</w:t>
      </w:r>
      <w:r w:rsidRPr="00EF01CB">
        <w:rPr>
          <w:rFonts w:ascii="宋体" w:hAnsi="宋体" w:hint="eastAsia"/>
          <w:color w:val="333333"/>
          <w:sz w:val="24"/>
        </w:rPr>
        <w:t>了</w:t>
      </w:r>
      <w:r w:rsidRPr="00EF01CB">
        <w:rPr>
          <w:rFonts w:ascii="宋体" w:hAnsi="宋体" w:cs="宋体" w:hint="eastAsia"/>
          <w:color w:val="333333"/>
          <w:sz w:val="24"/>
        </w:rPr>
        <w:t>论</w:t>
      </w:r>
      <w:r w:rsidR="00A16B59">
        <w:rPr>
          <w:rFonts w:ascii="宋体" w:hAnsi="宋体" w:cs="MS Gothic" w:hint="eastAsia"/>
          <w:color w:val="333333"/>
          <w:sz w:val="24"/>
        </w:rPr>
        <w:t>文。</w:t>
      </w:r>
      <w:r>
        <w:rPr>
          <w:rFonts w:ascii="宋体" w:hAnsi="宋体" w:hint="eastAsia"/>
          <w:sz w:val="24"/>
        </w:rPr>
        <w:t>现</w:t>
      </w:r>
      <w:r w:rsidR="00A16B59">
        <w:rPr>
          <w:rFonts w:ascii="宋体" w:hAnsi="宋体" w:hint="eastAsia"/>
          <w:sz w:val="24"/>
        </w:rPr>
        <w:t>将本次访问</w:t>
      </w:r>
      <w:proofErr w:type="gramStart"/>
      <w:r w:rsidR="00A16B59">
        <w:rPr>
          <w:rFonts w:ascii="宋体" w:hAnsi="宋体" w:hint="eastAsia"/>
          <w:sz w:val="24"/>
        </w:rPr>
        <w:t>实习汇报</w:t>
      </w:r>
      <w:proofErr w:type="gramEnd"/>
      <w:r>
        <w:rPr>
          <w:rFonts w:ascii="宋体" w:hAnsi="宋体" w:hint="eastAsia"/>
          <w:sz w:val="24"/>
        </w:rPr>
        <w:t>总结如下：</w:t>
      </w:r>
    </w:p>
    <w:p w:rsidR="00674974" w:rsidRDefault="00674974" w:rsidP="00A16B59">
      <w:pPr>
        <w:adjustRightInd w:val="0"/>
        <w:snapToGrid w:val="0"/>
        <w:spacing w:line="360" w:lineRule="auto"/>
        <w:ind w:firstLineChars="200" w:firstLine="480"/>
        <w:rPr>
          <w:rFonts w:ascii="宋体" w:hAnsi="宋体" w:hint="eastAsia"/>
          <w:sz w:val="24"/>
        </w:rPr>
      </w:pPr>
    </w:p>
    <w:p w:rsidR="00674974" w:rsidRDefault="00674974" w:rsidP="00A16B59">
      <w:pPr>
        <w:adjustRightInd w:val="0"/>
        <w:snapToGrid w:val="0"/>
        <w:spacing w:line="360" w:lineRule="auto"/>
        <w:ind w:firstLineChars="200" w:firstLine="482"/>
        <w:rPr>
          <w:rFonts w:ascii="宋体" w:hAnsi="宋体" w:hint="eastAsia"/>
          <w:b/>
          <w:sz w:val="24"/>
        </w:rPr>
      </w:pPr>
      <w:r>
        <w:rPr>
          <w:rFonts w:ascii="宋体" w:hAnsi="宋体" w:hint="eastAsia"/>
          <w:b/>
          <w:sz w:val="24"/>
        </w:rPr>
        <w:t>一、实习单位概况</w:t>
      </w:r>
    </w:p>
    <w:p w:rsidR="00674974" w:rsidRDefault="00674974" w:rsidP="00A16B59">
      <w:pPr>
        <w:adjustRightInd w:val="0"/>
        <w:snapToGrid w:val="0"/>
        <w:spacing w:line="360" w:lineRule="auto"/>
        <w:ind w:firstLineChars="200" w:firstLine="480"/>
        <w:rPr>
          <w:rFonts w:ascii="宋体" w:hAnsi="宋体" w:hint="eastAsia"/>
          <w:sz w:val="24"/>
        </w:rPr>
      </w:pPr>
      <w:r w:rsidRPr="00661351">
        <w:rPr>
          <w:rFonts w:asciiTheme="minorEastAsia" w:eastAsiaTheme="minorEastAsia" w:hAnsiTheme="minorEastAsia" w:hint="eastAsia"/>
          <w:sz w:val="24"/>
        </w:rPr>
        <w:t>南京德赛尔信息技术有限公司</w:t>
      </w:r>
      <w:r w:rsidRPr="00661351">
        <w:rPr>
          <w:rFonts w:asciiTheme="minorEastAsia" w:eastAsiaTheme="minorEastAsia" w:hAnsiTheme="minorEastAsia"/>
          <w:sz w:val="24"/>
        </w:rPr>
        <w:t>是一家通过技术服务创新为用户提供IT基础平台解决方案、行业IT应用解决方案、IT管理服务解决方案、满足社会多样化IT应用服务需求的技术服务公司。</w:t>
      </w:r>
      <w:r w:rsidRPr="00661351">
        <w:rPr>
          <w:rFonts w:asciiTheme="minorEastAsia" w:eastAsiaTheme="minorEastAsia" w:hAnsiTheme="minorEastAsia" w:hint="eastAsia"/>
          <w:sz w:val="24"/>
        </w:rPr>
        <w:t>公司经营产品内容丰富，包括计算机软硬件、信息化系统设计研究、销售及技术服务等。</w:t>
      </w:r>
      <w:r w:rsidRPr="00661351">
        <w:rPr>
          <w:rFonts w:asciiTheme="minorEastAsia" w:eastAsiaTheme="minorEastAsia" w:hAnsiTheme="minorEastAsia"/>
          <w:sz w:val="24"/>
        </w:rPr>
        <w:t>公司专注于帮助客户规划、构建、维护和管理网络基础设施，运用在数据、语音、视频和移动等领域的专业技术，并结合在咨询、集成、维护和管理服务方面的独有技能，为客户定制提供网络架构、信息安全、融合通信、联络中心、数据中心、应用交付、服务管理等解决方案及专业服务。</w:t>
      </w:r>
    </w:p>
    <w:p w:rsidR="00674974" w:rsidRDefault="00674974" w:rsidP="00A16B59">
      <w:pPr>
        <w:adjustRightInd w:val="0"/>
        <w:snapToGrid w:val="0"/>
        <w:spacing w:line="360" w:lineRule="auto"/>
        <w:ind w:firstLineChars="200" w:firstLine="480"/>
        <w:rPr>
          <w:rFonts w:ascii="宋体" w:hAnsi="宋体" w:hint="eastAsia"/>
          <w:sz w:val="24"/>
        </w:rPr>
      </w:pPr>
    </w:p>
    <w:p w:rsidR="00674974" w:rsidRDefault="00674974" w:rsidP="00A16B59">
      <w:pPr>
        <w:adjustRightInd w:val="0"/>
        <w:snapToGrid w:val="0"/>
        <w:spacing w:line="360" w:lineRule="auto"/>
        <w:ind w:firstLineChars="200" w:firstLine="482"/>
        <w:rPr>
          <w:rFonts w:ascii="宋体" w:hAnsi="宋体" w:hint="eastAsia"/>
          <w:b/>
          <w:sz w:val="24"/>
        </w:rPr>
      </w:pPr>
      <w:r>
        <w:rPr>
          <w:rFonts w:ascii="宋体" w:hAnsi="宋体" w:hint="eastAsia"/>
          <w:b/>
          <w:sz w:val="24"/>
        </w:rPr>
        <w:t>二、访问实习的</w:t>
      </w:r>
      <w:r w:rsidR="00A16B59">
        <w:rPr>
          <w:rFonts w:ascii="宋体" w:hAnsi="宋体" w:hint="eastAsia"/>
          <w:b/>
          <w:sz w:val="24"/>
        </w:rPr>
        <w:t>工作</w:t>
      </w:r>
      <w:r>
        <w:rPr>
          <w:rFonts w:ascii="宋体" w:hAnsi="宋体" w:hint="eastAsia"/>
          <w:b/>
          <w:sz w:val="24"/>
        </w:rPr>
        <w:t>及成果</w:t>
      </w:r>
    </w:p>
    <w:p w:rsidR="00674974" w:rsidRPr="00674974" w:rsidRDefault="00674974" w:rsidP="00A16B59">
      <w:pPr>
        <w:adjustRightInd w:val="0"/>
        <w:snapToGrid w:val="0"/>
        <w:spacing w:line="360" w:lineRule="auto"/>
        <w:ind w:firstLineChars="200" w:firstLine="480"/>
        <w:rPr>
          <w:rFonts w:ascii="宋体" w:hAnsi="宋体" w:cs="宋体" w:hint="eastAsia"/>
          <w:kern w:val="0"/>
          <w:sz w:val="24"/>
        </w:rPr>
      </w:pPr>
      <w:r w:rsidRPr="002E4013">
        <w:rPr>
          <w:rFonts w:asciiTheme="minorEastAsia" w:eastAsiaTheme="minorEastAsia" w:hAnsiTheme="minorEastAsia" w:hint="eastAsia"/>
          <w:sz w:val="24"/>
        </w:rPr>
        <w:t>本次访问企业的目的</w:t>
      </w:r>
      <w:r w:rsidRPr="00661351">
        <w:rPr>
          <w:rFonts w:asciiTheme="minorEastAsia" w:eastAsiaTheme="minorEastAsia" w:hAnsiTheme="minorEastAsia" w:hint="eastAsia"/>
          <w:sz w:val="24"/>
        </w:rPr>
        <w:t>参与公司一个在建项目的实施。该项目是为</w:t>
      </w:r>
      <w:r w:rsidRPr="00661351">
        <w:rPr>
          <w:rFonts w:asciiTheme="minorEastAsia" w:eastAsiaTheme="minorEastAsia" w:hAnsiTheme="minorEastAsia"/>
          <w:sz w:val="24"/>
        </w:rPr>
        <w:t>华能国际电力股份有限公司南通电厂</w:t>
      </w:r>
      <w:r w:rsidRPr="00661351">
        <w:rPr>
          <w:rFonts w:asciiTheme="minorEastAsia" w:eastAsiaTheme="minorEastAsia" w:hAnsiTheme="minorEastAsia" w:hint="eastAsia"/>
          <w:sz w:val="24"/>
        </w:rPr>
        <w:t>提供</w:t>
      </w:r>
      <w:r w:rsidRPr="00661351">
        <w:rPr>
          <w:rFonts w:asciiTheme="minorEastAsia" w:eastAsiaTheme="minorEastAsia" w:hAnsiTheme="minorEastAsia"/>
          <w:sz w:val="24"/>
        </w:rPr>
        <w:t>环保数据传输双</w:t>
      </w:r>
      <w:proofErr w:type="gramStart"/>
      <w:r w:rsidRPr="00661351">
        <w:rPr>
          <w:rFonts w:asciiTheme="minorEastAsia" w:eastAsiaTheme="minorEastAsia" w:hAnsiTheme="minorEastAsia"/>
          <w:sz w:val="24"/>
        </w:rPr>
        <w:t>机热备系统</w:t>
      </w:r>
      <w:proofErr w:type="gramEnd"/>
      <w:r w:rsidRPr="00661351">
        <w:rPr>
          <w:rFonts w:asciiTheme="minorEastAsia" w:eastAsiaTheme="minorEastAsia" w:hAnsiTheme="minorEastAsia"/>
          <w:sz w:val="24"/>
        </w:rPr>
        <w:t>解决方案。华能南通发电厂目前配备2台350MW和2台352MW机组，总装机容量1404MW。近两年来，4台机组先后开展了脱硝改造和除尘改</w:t>
      </w:r>
      <w:r w:rsidRPr="00661351">
        <w:rPr>
          <w:rFonts w:asciiTheme="minorEastAsia" w:eastAsiaTheme="minorEastAsia" w:hAnsiTheme="minorEastAsia"/>
          <w:sz w:val="24"/>
        </w:rPr>
        <w:lastRenderedPageBreak/>
        <w:t>造工作，并将相关系统运行数据传输至江苏省环保厅和江苏省能监办环保监管平台中。按照江苏省环保厅和江苏省能监办的要求，开展脱硝和除尘数据传输工作需要按照SIS采集方式进行，但是由于电厂SIS系统完善程度不够，因此，华能南通电厂经批准后，采取的是DCS采集方式实现数据传输，</w:t>
      </w:r>
      <w:r w:rsidRPr="00661351">
        <w:rPr>
          <w:rFonts w:asciiTheme="minorEastAsia" w:eastAsiaTheme="minorEastAsia" w:hAnsiTheme="minorEastAsia" w:hint="eastAsia"/>
          <w:sz w:val="24"/>
        </w:rPr>
        <w:t>但在这种方式下，</w:t>
      </w:r>
      <w:r w:rsidRPr="00661351">
        <w:rPr>
          <w:rFonts w:asciiTheme="minorEastAsia" w:eastAsiaTheme="minorEastAsia" w:hAnsiTheme="minorEastAsia"/>
          <w:sz w:val="24"/>
        </w:rPr>
        <w:t>所有相关采集服务器都是单机运行，若某台设备出现问题后，则会影响整个数据传输过程，在非人工干预下很难迅速恢复。因此，开展双</w:t>
      </w:r>
      <w:proofErr w:type="gramStart"/>
      <w:r w:rsidRPr="00661351">
        <w:rPr>
          <w:rFonts w:asciiTheme="minorEastAsia" w:eastAsiaTheme="minorEastAsia" w:hAnsiTheme="minorEastAsia"/>
          <w:sz w:val="24"/>
        </w:rPr>
        <w:t>机热备</w:t>
      </w:r>
      <w:proofErr w:type="gramEnd"/>
      <w:r w:rsidRPr="00661351">
        <w:rPr>
          <w:rFonts w:asciiTheme="minorEastAsia" w:eastAsiaTheme="minorEastAsia" w:hAnsiTheme="minorEastAsia"/>
          <w:sz w:val="24"/>
        </w:rPr>
        <w:t>改造，完善数据传输过程，是保障数据传输过程稳定可靠的有效途径。从广义上讲，双</w:t>
      </w:r>
      <w:proofErr w:type="gramStart"/>
      <w:r w:rsidRPr="00661351">
        <w:rPr>
          <w:rFonts w:asciiTheme="minorEastAsia" w:eastAsiaTheme="minorEastAsia" w:hAnsiTheme="minorEastAsia"/>
          <w:sz w:val="24"/>
        </w:rPr>
        <w:t>机热备</w:t>
      </w:r>
      <w:proofErr w:type="gramEnd"/>
      <w:r w:rsidRPr="00661351">
        <w:rPr>
          <w:rFonts w:asciiTheme="minorEastAsia" w:eastAsiaTheme="minorEastAsia" w:hAnsiTheme="minorEastAsia"/>
          <w:sz w:val="24"/>
        </w:rPr>
        <w:t>（双机容错）就是对于重要的服务，使用两台服务器，互相备份，共同执行同一服务。当一台服务器出现故障时，可以由另一台服务器承担服务任务，从而在不需要人工干预的情况下，自动保证系统能持续提供服务双</w:t>
      </w:r>
      <w:proofErr w:type="gramStart"/>
      <w:r w:rsidRPr="00661351">
        <w:rPr>
          <w:rFonts w:asciiTheme="minorEastAsia" w:eastAsiaTheme="minorEastAsia" w:hAnsiTheme="minorEastAsia"/>
          <w:sz w:val="24"/>
        </w:rPr>
        <w:t>机热备由</w:t>
      </w:r>
      <w:proofErr w:type="gramEnd"/>
      <w:r w:rsidRPr="00661351">
        <w:rPr>
          <w:rFonts w:asciiTheme="minorEastAsia" w:eastAsiaTheme="minorEastAsia" w:hAnsiTheme="minorEastAsia"/>
          <w:sz w:val="24"/>
        </w:rPr>
        <w:t>备用的服务器解决了在主服务器故障时服务不中断的问题。但在实际应用中，可能会出现多台服务器的情况，即服务器</w:t>
      </w:r>
      <w:proofErr w:type="gramStart"/>
      <w:r w:rsidRPr="00661351">
        <w:rPr>
          <w:rFonts w:asciiTheme="minorEastAsia" w:eastAsiaTheme="minorEastAsia" w:hAnsiTheme="minorEastAsia"/>
          <w:sz w:val="24"/>
        </w:rPr>
        <w:t>集群双机热备一般</w:t>
      </w:r>
      <w:proofErr w:type="gramEnd"/>
      <w:r w:rsidRPr="00661351">
        <w:rPr>
          <w:rFonts w:asciiTheme="minorEastAsia" w:eastAsiaTheme="minorEastAsia" w:hAnsiTheme="minorEastAsia"/>
          <w:sz w:val="24"/>
        </w:rPr>
        <w:t>情况下需要有共享的存储设备。但某些情况下也可以使用两台独立的服务器实现双</w:t>
      </w:r>
      <w:proofErr w:type="gramStart"/>
      <w:r w:rsidRPr="00661351">
        <w:rPr>
          <w:rFonts w:asciiTheme="minorEastAsia" w:eastAsiaTheme="minorEastAsia" w:hAnsiTheme="minorEastAsia"/>
          <w:sz w:val="24"/>
        </w:rPr>
        <w:t>机热备</w:t>
      </w:r>
      <w:proofErr w:type="gramEnd"/>
      <w:r w:rsidRPr="00661351">
        <w:rPr>
          <w:rFonts w:asciiTheme="minorEastAsia" w:eastAsiaTheme="minorEastAsia" w:hAnsiTheme="minorEastAsia"/>
          <w:sz w:val="24"/>
        </w:rPr>
        <w:t>，需要通过专业的集群软件或双机软件。按照华能南通电厂现场实际情况，本</w:t>
      </w:r>
      <w:r w:rsidRPr="00661351">
        <w:rPr>
          <w:rFonts w:asciiTheme="minorEastAsia" w:eastAsiaTheme="minorEastAsia" w:hAnsiTheme="minorEastAsia" w:hint="eastAsia"/>
          <w:sz w:val="24"/>
        </w:rPr>
        <w:t>团队确定</w:t>
      </w:r>
      <w:r w:rsidRPr="00661351">
        <w:rPr>
          <w:rFonts w:asciiTheme="minorEastAsia" w:eastAsiaTheme="minorEastAsia" w:hAnsiTheme="minorEastAsia"/>
          <w:sz w:val="24"/>
        </w:rPr>
        <w:t>方案选择以软件为主的</w:t>
      </w:r>
      <w:proofErr w:type="gramStart"/>
      <w:r w:rsidRPr="00661351">
        <w:rPr>
          <w:rFonts w:asciiTheme="minorEastAsia" w:eastAsiaTheme="minorEastAsia" w:hAnsiTheme="minorEastAsia"/>
          <w:sz w:val="24"/>
        </w:rPr>
        <w:t>热备解决</w:t>
      </w:r>
      <w:proofErr w:type="gramEnd"/>
      <w:r w:rsidRPr="00661351">
        <w:rPr>
          <w:rFonts w:asciiTheme="minorEastAsia" w:eastAsiaTheme="minorEastAsia" w:hAnsiTheme="minorEastAsia"/>
          <w:sz w:val="24"/>
        </w:rPr>
        <w:t>方案，即在提供硬件冗余的基础之上，安装高可靠性能的</w:t>
      </w:r>
      <w:proofErr w:type="gramStart"/>
      <w:r w:rsidRPr="00661351">
        <w:rPr>
          <w:rFonts w:asciiTheme="minorEastAsia" w:eastAsiaTheme="minorEastAsia" w:hAnsiTheme="minorEastAsia"/>
          <w:sz w:val="24"/>
        </w:rPr>
        <w:t>热备软件</w:t>
      </w:r>
      <w:proofErr w:type="gramEnd"/>
      <w:r w:rsidRPr="00661351">
        <w:rPr>
          <w:rFonts w:asciiTheme="minorEastAsia" w:eastAsiaTheme="minorEastAsia" w:hAnsiTheme="minorEastAsia"/>
          <w:sz w:val="24"/>
        </w:rPr>
        <w:t>以构成</w:t>
      </w:r>
      <w:proofErr w:type="gramStart"/>
      <w:r w:rsidRPr="00661351">
        <w:rPr>
          <w:rFonts w:asciiTheme="minorEastAsia" w:eastAsiaTheme="minorEastAsia" w:hAnsiTheme="minorEastAsia"/>
          <w:sz w:val="24"/>
        </w:rPr>
        <w:t>整套热备系统</w:t>
      </w:r>
      <w:proofErr w:type="gramEnd"/>
      <w:r w:rsidRPr="00661351">
        <w:rPr>
          <w:rFonts w:asciiTheme="minorEastAsia" w:eastAsiaTheme="minorEastAsia" w:hAnsiTheme="minorEastAsia"/>
          <w:sz w:val="24"/>
        </w:rPr>
        <w:t>。高可用性</w:t>
      </w:r>
      <w:proofErr w:type="gramStart"/>
      <w:r w:rsidRPr="00661351">
        <w:rPr>
          <w:rFonts w:asciiTheme="minorEastAsia" w:eastAsiaTheme="minorEastAsia" w:hAnsiTheme="minorEastAsia"/>
          <w:sz w:val="24"/>
        </w:rPr>
        <w:t>热备软件</w:t>
      </w:r>
      <w:proofErr w:type="gramEnd"/>
      <w:r w:rsidRPr="00661351">
        <w:rPr>
          <w:rFonts w:asciiTheme="minorEastAsia" w:eastAsiaTheme="minorEastAsia" w:hAnsiTheme="minorEastAsia"/>
          <w:sz w:val="24"/>
        </w:rPr>
        <w:t>自动检测服务器中相关采集服务及应用程序的运行状态，一旦在主机上出现了故障（包含服务或应用程序停止以及服务器硬件故障），高可用性</w:t>
      </w:r>
      <w:proofErr w:type="gramStart"/>
      <w:r w:rsidRPr="00661351">
        <w:rPr>
          <w:rFonts w:asciiTheme="minorEastAsia" w:eastAsiaTheme="minorEastAsia" w:hAnsiTheme="minorEastAsia"/>
          <w:sz w:val="24"/>
        </w:rPr>
        <w:t>热备软件</w:t>
      </w:r>
      <w:proofErr w:type="gramEnd"/>
      <w:r w:rsidRPr="00661351">
        <w:rPr>
          <w:rFonts w:asciiTheme="minorEastAsia" w:eastAsiaTheme="minorEastAsia" w:hAnsiTheme="minorEastAsia"/>
          <w:sz w:val="24"/>
        </w:rPr>
        <w:t>迅速地自动将服务或应用程序转移到备机服务器上，从而让整个数据传输系统持续正常运行。对系统应用状态的监控和服务故障的自动检测，均有高可用性</w:t>
      </w:r>
      <w:proofErr w:type="gramStart"/>
      <w:r w:rsidRPr="00661351">
        <w:rPr>
          <w:rFonts w:asciiTheme="minorEastAsia" w:eastAsiaTheme="minorEastAsia" w:hAnsiTheme="minorEastAsia"/>
          <w:sz w:val="24"/>
        </w:rPr>
        <w:t>热备软件</w:t>
      </w:r>
      <w:proofErr w:type="gramEnd"/>
      <w:r w:rsidRPr="00661351">
        <w:rPr>
          <w:rFonts w:asciiTheme="minorEastAsia" w:eastAsiaTheme="minorEastAsia" w:hAnsiTheme="minorEastAsia"/>
          <w:sz w:val="24"/>
        </w:rPr>
        <w:t>自动完成，势必能大大减少人工干预的负担，大大降低了故障处理的繁冗程度，缩短了故障处理的时间，提高整个系统的运行可靠性。</w:t>
      </w:r>
    </w:p>
    <w:p w:rsidR="00674974" w:rsidRPr="00A16B59" w:rsidRDefault="00674974" w:rsidP="00A16B59">
      <w:pPr>
        <w:snapToGrid w:val="0"/>
        <w:spacing w:line="360" w:lineRule="auto"/>
        <w:ind w:firstLineChars="200" w:firstLine="480"/>
        <w:rPr>
          <w:rFonts w:asciiTheme="minorEastAsia" w:eastAsiaTheme="minorEastAsia" w:hAnsiTheme="minorEastAsia"/>
          <w:sz w:val="24"/>
        </w:rPr>
      </w:pPr>
      <w:r w:rsidRPr="00A16B59">
        <w:rPr>
          <w:rFonts w:asciiTheme="minorEastAsia" w:eastAsiaTheme="minorEastAsia" w:hAnsiTheme="minorEastAsia"/>
          <w:sz w:val="24"/>
        </w:rPr>
        <w:t>经过研究和对比，同时结合本次实施的具体对象和内容，本方案为华能南通电厂选取的高可用</w:t>
      </w:r>
      <w:proofErr w:type="gramStart"/>
      <w:r w:rsidRPr="00A16B59">
        <w:rPr>
          <w:rFonts w:asciiTheme="minorEastAsia" w:eastAsiaTheme="minorEastAsia" w:hAnsiTheme="minorEastAsia"/>
          <w:sz w:val="24"/>
        </w:rPr>
        <w:t>热备软件</w:t>
      </w:r>
      <w:proofErr w:type="gramEnd"/>
      <w:r w:rsidRPr="00A16B59">
        <w:rPr>
          <w:rFonts w:asciiTheme="minorEastAsia" w:eastAsiaTheme="minorEastAsia" w:hAnsiTheme="minorEastAsia"/>
          <w:sz w:val="24"/>
        </w:rPr>
        <w:t>为</w:t>
      </w:r>
      <w:proofErr w:type="spellStart"/>
      <w:r w:rsidRPr="00A16B59">
        <w:rPr>
          <w:rFonts w:asciiTheme="minorEastAsia" w:eastAsiaTheme="minorEastAsia" w:hAnsiTheme="minorEastAsia"/>
          <w:sz w:val="24"/>
        </w:rPr>
        <w:t>RoseMirrorHA</w:t>
      </w:r>
      <w:proofErr w:type="spellEnd"/>
      <w:r w:rsidRPr="00A16B59">
        <w:rPr>
          <w:rFonts w:asciiTheme="minorEastAsia" w:eastAsiaTheme="minorEastAsia" w:hAnsiTheme="minorEastAsia"/>
          <w:sz w:val="24"/>
        </w:rPr>
        <w:t xml:space="preserve">。Rose公司(Rose </w:t>
      </w:r>
      <w:proofErr w:type="spellStart"/>
      <w:r w:rsidRPr="00A16B59">
        <w:rPr>
          <w:rFonts w:asciiTheme="minorEastAsia" w:eastAsiaTheme="minorEastAsia" w:hAnsiTheme="minorEastAsia"/>
          <w:sz w:val="24"/>
        </w:rPr>
        <w:t>Datasystems</w:t>
      </w:r>
      <w:proofErr w:type="spellEnd"/>
      <w:r w:rsidRPr="00A16B59">
        <w:rPr>
          <w:rFonts w:asciiTheme="minorEastAsia" w:eastAsiaTheme="minorEastAsia" w:hAnsiTheme="minorEastAsia"/>
          <w:sz w:val="24"/>
        </w:rPr>
        <w:t xml:space="preserve"> Inc.)是针对企业业务连续性、灾难恢复、持续数据保护等需求，提供高性价比软件及系统解决方案的专业厂商。</w:t>
      </w:r>
    </w:p>
    <w:p w:rsidR="00674974" w:rsidRPr="00A16B59" w:rsidRDefault="00674974" w:rsidP="00A16B59">
      <w:pPr>
        <w:snapToGrid w:val="0"/>
        <w:spacing w:line="360" w:lineRule="auto"/>
        <w:ind w:firstLineChars="200" w:firstLine="480"/>
        <w:rPr>
          <w:rFonts w:asciiTheme="minorEastAsia" w:eastAsiaTheme="minorEastAsia" w:hAnsiTheme="minorEastAsia"/>
          <w:sz w:val="24"/>
        </w:rPr>
      </w:pPr>
      <w:proofErr w:type="spellStart"/>
      <w:r w:rsidRPr="00A16B59">
        <w:rPr>
          <w:rFonts w:asciiTheme="minorEastAsia" w:eastAsiaTheme="minorEastAsia" w:hAnsiTheme="minorEastAsia"/>
          <w:sz w:val="24"/>
        </w:rPr>
        <w:t>RoseMirrorHA</w:t>
      </w:r>
      <w:proofErr w:type="spellEnd"/>
      <w:r w:rsidRPr="00A16B59">
        <w:rPr>
          <w:rFonts w:asciiTheme="minorEastAsia" w:eastAsiaTheme="minorEastAsia" w:hAnsiTheme="minorEastAsia"/>
          <w:sz w:val="24"/>
        </w:rPr>
        <w:t>是基于数据实时镜像和共享磁盘的双机高可用解决方案。用户可以在原单机服务器基础上，增加一台服务器，或增加一台服务器及一台磁盘阵列，即可实现灵活的双机高可用系统。传统高可用性系统中必须通过共享存储来实现数据的一致性和连续性，这个特性无形中增加了可用性系统的成本。</w:t>
      </w:r>
    </w:p>
    <w:p w:rsidR="00674974" w:rsidRPr="000B70AD" w:rsidRDefault="00674974" w:rsidP="00A16B59">
      <w:pPr>
        <w:ind w:firstLineChars="200" w:firstLine="480"/>
        <w:rPr>
          <w:rFonts w:eastAsiaTheme="minorEastAsia"/>
          <w:sz w:val="24"/>
          <w:szCs w:val="24"/>
        </w:rPr>
      </w:pPr>
      <w:proofErr w:type="spellStart"/>
      <w:r w:rsidRPr="00A16B59">
        <w:rPr>
          <w:rFonts w:asciiTheme="minorEastAsia" w:eastAsiaTheme="minorEastAsia" w:hAnsiTheme="minorEastAsia"/>
          <w:sz w:val="24"/>
        </w:rPr>
        <w:t>RoseMirrorHA</w:t>
      </w:r>
      <w:proofErr w:type="spellEnd"/>
      <w:r w:rsidRPr="00A16B59">
        <w:rPr>
          <w:rFonts w:asciiTheme="minorEastAsia" w:eastAsiaTheme="minorEastAsia" w:hAnsiTheme="minorEastAsia"/>
          <w:sz w:val="24"/>
        </w:rPr>
        <w:t>基于以太网络TCP/IP协议，通过数据实时镜像技术，在两台主机之间实</w:t>
      </w:r>
      <w:r w:rsidRPr="000B70AD">
        <w:rPr>
          <w:rFonts w:eastAsiaTheme="minorEastAsia"/>
          <w:sz w:val="24"/>
          <w:szCs w:val="24"/>
        </w:rPr>
        <w:t>现不需要共享存储的</w:t>
      </w:r>
      <w:proofErr w:type="gramStart"/>
      <w:r w:rsidRPr="000B70AD">
        <w:rPr>
          <w:rFonts w:eastAsiaTheme="minorEastAsia"/>
          <w:sz w:val="24"/>
          <w:szCs w:val="24"/>
        </w:rPr>
        <w:t>纯软高可用</w:t>
      </w:r>
      <w:proofErr w:type="gramEnd"/>
      <w:r w:rsidRPr="000B70AD">
        <w:rPr>
          <w:rFonts w:eastAsiaTheme="minorEastAsia"/>
          <w:sz w:val="24"/>
          <w:szCs w:val="24"/>
        </w:rPr>
        <w:t>系统，同时也可以实现配合使用共享存储的高可用系统。如此灵活的双机高可用系统配置方式，用户可以在充分利用已有资源的基础上，根据自己的实际硬件环境来选择。</w:t>
      </w:r>
    </w:p>
    <w:p w:rsidR="00674974" w:rsidRPr="000B70AD" w:rsidRDefault="00674974" w:rsidP="00A16B59">
      <w:pPr>
        <w:ind w:firstLineChars="200" w:firstLine="480"/>
        <w:rPr>
          <w:rFonts w:eastAsiaTheme="minorEastAsia"/>
          <w:sz w:val="24"/>
          <w:szCs w:val="24"/>
        </w:rPr>
      </w:pPr>
      <w:proofErr w:type="spellStart"/>
      <w:r w:rsidRPr="000B70AD">
        <w:rPr>
          <w:rFonts w:eastAsiaTheme="minorEastAsia"/>
          <w:sz w:val="24"/>
          <w:szCs w:val="24"/>
        </w:rPr>
        <w:t>RoseMirrorHA</w:t>
      </w:r>
      <w:proofErr w:type="spellEnd"/>
      <w:r w:rsidRPr="000B70AD">
        <w:rPr>
          <w:rFonts w:eastAsiaTheme="minorEastAsia"/>
          <w:sz w:val="24"/>
          <w:szCs w:val="24"/>
        </w:rPr>
        <w:t>高可用性系统，可以对主机的</w:t>
      </w:r>
      <w:r w:rsidRPr="000B70AD">
        <w:rPr>
          <w:rFonts w:eastAsiaTheme="minorEastAsia"/>
          <w:sz w:val="24"/>
          <w:szCs w:val="24"/>
        </w:rPr>
        <w:t>IP</w:t>
      </w:r>
      <w:r w:rsidRPr="000B70AD">
        <w:rPr>
          <w:rFonts w:eastAsiaTheme="minorEastAsia"/>
          <w:sz w:val="24"/>
          <w:szCs w:val="24"/>
        </w:rPr>
        <w:t>、应用程序、数据等进行监控和保护，当</w:t>
      </w:r>
      <w:r w:rsidRPr="000B70AD">
        <w:rPr>
          <w:rFonts w:eastAsiaTheme="minorEastAsia"/>
          <w:sz w:val="24"/>
          <w:szCs w:val="24"/>
        </w:rPr>
        <w:lastRenderedPageBreak/>
        <w:t>应用程序或主机发生故障后，</w:t>
      </w:r>
      <w:proofErr w:type="spellStart"/>
      <w:r w:rsidRPr="000B70AD">
        <w:rPr>
          <w:rFonts w:eastAsiaTheme="minorEastAsia"/>
          <w:sz w:val="24"/>
          <w:szCs w:val="24"/>
        </w:rPr>
        <w:t>RoseMirrorHA</w:t>
      </w:r>
      <w:proofErr w:type="spellEnd"/>
      <w:r w:rsidRPr="000B70AD">
        <w:rPr>
          <w:rFonts w:eastAsiaTheme="minorEastAsia"/>
          <w:sz w:val="24"/>
          <w:szCs w:val="24"/>
        </w:rPr>
        <w:t>将自动、快速地将应用切换到备机，确保应用服务的持续性和可用性，保证公司业务的持续运行。</w:t>
      </w:r>
    </w:p>
    <w:p w:rsidR="00674974" w:rsidRPr="000B70AD" w:rsidRDefault="00674974" w:rsidP="00A16B59">
      <w:pPr>
        <w:ind w:firstLineChars="200" w:firstLine="480"/>
        <w:rPr>
          <w:rFonts w:eastAsiaTheme="minorEastAsia"/>
          <w:sz w:val="24"/>
          <w:szCs w:val="24"/>
        </w:rPr>
      </w:pPr>
      <w:proofErr w:type="spellStart"/>
      <w:r w:rsidRPr="000B70AD">
        <w:rPr>
          <w:rFonts w:eastAsiaTheme="minorEastAsia"/>
          <w:sz w:val="24"/>
          <w:szCs w:val="24"/>
        </w:rPr>
        <w:t>RoseMirrorHA</w:t>
      </w:r>
      <w:proofErr w:type="spellEnd"/>
      <w:r w:rsidRPr="000B70AD">
        <w:rPr>
          <w:rFonts w:eastAsiaTheme="minorEastAsia"/>
          <w:sz w:val="24"/>
          <w:szCs w:val="24"/>
        </w:rPr>
        <w:t>支持</w:t>
      </w:r>
      <w:r w:rsidRPr="000B70AD">
        <w:rPr>
          <w:rFonts w:eastAsiaTheme="minorEastAsia"/>
          <w:sz w:val="24"/>
          <w:szCs w:val="24"/>
        </w:rPr>
        <w:t>Active/Standby</w:t>
      </w:r>
      <w:r w:rsidRPr="000B70AD">
        <w:rPr>
          <w:rFonts w:eastAsiaTheme="minorEastAsia"/>
          <w:sz w:val="24"/>
          <w:szCs w:val="24"/>
        </w:rPr>
        <w:t>和</w:t>
      </w:r>
      <w:r w:rsidRPr="000B70AD">
        <w:rPr>
          <w:rFonts w:eastAsiaTheme="minorEastAsia"/>
          <w:sz w:val="24"/>
          <w:szCs w:val="24"/>
        </w:rPr>
        <w:t>Active/Active</w:t>
      </w:r>
      <w:r w:rsidRPr="000B70AD">
        <w:rPr>
          <w:rFonts w:eastAsiaTheme="minorEastAsia"/>
          <w:sz w:val="24"/>
          <w:szCs w:val="24"/>
        </w:rPr>
        <w:t>两种模式。在</w:t>
      </w:r>
      <w:r w:rsidRPr="000B70AD">
        <w:rPr>
          <w:rFonts w:eastAsiaTheme="minorEastAsia"/>
          <w:sz w:val="24"/>
          <w:szCs w:val="24"/>
        </w:rPr>
        <w:t>Active/Standby</w:t>
      </w:r>
      <w:r w:rsidRPr="000B70AD">
        <w:rPr>
          <w:rFonts w:eastAsiaTheme="minorEastAsia"/>
          <w:sz w:val="24"/>
          <w:szCs w:val="24"/>
        </w:rPr>
        <w:t>方式中，其中一台主机作为</w:t>
      </w:r>
      <w:r w:rsidRPr="000B70AD">
        <w:rPr>
          <w:rFonts w:eastAsiaTheme="minorEastAsia"/>
          <w:sz w:val="24"/>
          <w:szCs w:val="24"/>
        </w:rPr>
        <w:t>Active</w:t>
      </w:r>
      <w:r w:rsidRPr="000B70AD">
        <w:rPr>
          <w:rFonts w:eastAsiaTheme="minorEastAsia"/>
          <w:sz w:val="24"/>
          <w:szCs w:val="24"/>
        </w:rPr>
        <w:t>主机，运行重要的应用程序，向客户端提供各种应用服务，另一台主机作为备机也叫</w:t>
      </w:r>
      <w:r w:rsidRPr="000B70AD">
        <w:rPr>
          <w:rFonts w:eastAsiaTheme="minorEastAsia"/>
          <w:sz w:val="24"/>
          <w:szCs w:val="24"/>
        </w:rPr>
        <w:t xml:space="preserve">standby </w:t>
      </w:r>
      <w:r w:rsidRPr="000B70AD">
        <w:rPr>
          <w:rFonts w:eastAsiaTheme="minorEastAsia"/>
          <w:sz w:val="24"/>
          <w:szCs w:val="24"/>
        </w:rPr>
        <w:t>主机，实时监控</w:t>
      </w:r>
      <w:r w:rsidRPr="000B70AD">
        <w:rPr>
          <w:rFonts w:eastAsiaTheme="minorEastAsia"/>
          <w:sz w:val="24"/>
          <w:szCs w:val="24"/>
        </w:rPr>
        <w:t>Active</w:t>
      </w:r>
      <w:r w:rsidRPr="000B70AD">
        <w:rPr>
          <w:rFonts w:eastAsiaTheme="minorEastAsia"/>
          <w:sz w:val="24"/>
          <w:szCs w:val="24"/>
        </w:rPr>
        <w:t>主机运行情况，当</w:t>
      </w:r>
      <w:r w:rsidRPr="000B70AD">
        <w:rPr>
          <w:rFonts w:eastAsiaTheme="minorEastAsia"/>
          <w:sz w:val="24"/>
          <w:szCs w:val="24"/>
        </w:rPr>
        <w:t>Active</w:t>
      </w:r>
      <w:r w:rsidRPr="000B70AD">
        <w:rPr>
          <w:rFonts w:eastAsiaTheme="minorEastAsia"/>
          <w:sz w:val="24"/>
          <w:szCs w:val="24"/>
        </w:rPr>
        <w:t>主机发生故障后，备机就接管</w:t>
      </w:r>
      <w:r w:rsidRPr="000B70AD">
        <w:rPr>
          <w:rFonts w:eastAsiaTheme="minorEastAsia"/>
          <w:sz w:val="24"/>
          <w:szCs w:val="24"/>
        </w:rPr>
        <w:t>Active</w:t>
      </w:r>
      <w:r w:rsidRPr="000B70AD">
        <w:rPr>
          <w:rFonts w:eastAsiaTheme="minorEastAsia"/>
          <w:sz w:val="24"/>
          <w:szCs w:val="24"/>
        </w:rPr>
        <w:t>主机上的应用服务。在</w:t>
      </w:r>
      <w:r w:rsidRPr="000B70AD">
        <w:rPr>
          <w:rFonts w:eastAsiaTheme="minorEastAsia"/>
          <w:sz w:val="24"/>
          <w:szCs w:val="24"/>
        </w:rPr>
        <w:t>Active/Active</w:t>
      </w:r>
      <w:r w:rsidRPr="000B70AD">
        <w:rPr>
          <w:rFonts w:eastAsiaTheme="minorEastAsia"/>
          <w:sz w:val="24"/>
          <w:szCs w:val="24"/>
        </w:rPr>
        <w:t>配置方式中，每台主机上运行各自的应用程序。服务器在运行自身的应用服务时，同时也作为另一台主机的备机，即两台主机互为对方的备机。</w:t>
      </w:r>
      <w:proofErr w:type="spellStart"/>
      <w:r w:rsidRPr="000B70AD">
        <w:rPr>
          <w:rFonts w:eastAsiaTheme="minorEastAsia"/>
          <w:sz w:val="24"/>
          <w:szCs w:val="24"/>
        </w:rPr>
        <w:t>RoseMirrorHA</w:t>
      </w:r>
      <w:proofErr w:type="spellEnd"/>
      <w:r w:rsidRPr="000B70AD">
        <w:rPr>
          <w:rFonts w:eastAsiaTheme="minorEastAsia"/>
          <w:sz w:val="24"/>
          <w:szCs w:val="24"/>
        </w:rPr>
        <w:t>通过网络在两台主机之间进行实时的数据镜像。当</w:t>
      </w:r>
      <w:r w:rsidRPr="000B70AD">
        <w:rPr>
          <w:rFonts w:eastAsiaTheme="minorEastAsia"/>
          <w:sz w:val="24"/>
          <w:szCs w:val="24"/>
        </w:rPr>
        <w:t>Active</w:t>
      </w:r>
      <w:r w:rsidRPr="000B70AD">
        <w:rPr>
          <w:rFonts w:eastAsiaTheme="minorEastAsia"/>
          <w:sz w:val="24"/>
          <w:szCs w:val="24"/>
        </w:rPr>
        <w:t>主机发生故障时，</w:t>
      </w:r>
      <w:proofErr w:type="spellStart"/>
      <w:r w:rsidRPr="000B70AD">
        <w:rPr>
          <w:rFonts w:eastAsiaTheme="minorEastAsia"/>
          <w:sz w:val="24"/>
          <w:szCs w:val="24"/>
        </w:rPr>
        <w:t>RoseMirrorHA</w:t>
      </w:r>
      <w:proofErr w:type="spellEnd"/>
      <w:r w:rsidRPr="000B70AD">
        <w:rPr>
          <w:rFonts w:eastAsiaTheme="minorEastAsia"/>
          <w:sz w:val="24"/>
          <w:szCs w:val="24"/>
        </w:rPr>
        <w:t>将自动将应用服务切换到备机。并在备机镜像数据的基础上，继续为客户端提供业务服务。</w:t>
      </w:r>
    </w:p>
    <w:p w:rsidR="00674974" w:rsidRPr="000B70AD" w:rsidRDefault="00674974" w:rsidP="00A16B59">
      <w:pPr>
        <w:ind w:firstLineChars="200" w:firstLine="480"/>
        <w:rPr>
          <w:rFonts w:eastAsiaTheme="minorEastAsia"/>
          <w:sz w:val="24"/>
          <w:szCs w:val="24"/>
        </w:rPr>
      </w:pPr>
      <w:r w:rsidRPr="000B70AD">
        <w:rPr>
          <w:rFonts w:eastAsiaTheme="minorEastAsia"/>
          <w:sz w:val="24"/>
          <w:szCs w:val="24"/>
        </w:rPr>
        <w:t>方案架构按照区域一、区域二、区域三分别进行设计，对于每个区域来说，虽然所采用的高可用</w:t>
      </w:r>
      <w:proofErr w:type="gramStart"/>
      <w:r w:rsidRPr="000B70AD">
        <w:rPr>
          <w:rFonts w:eastAsiaTheme="minorEastAsia"/>
          <w:sz w:val="24"/>
          <w:szCs w:val="24"/>
        </w:rPr>
        <w:t>热备软件</w:t>
      </w:r>
      <w:proofErr w:type="gramEnd"/>
      <w:r w:rsidRPr="000B70AD">
        <w:rPr>
          <w:rFonts w:eastAsiaTheme="minorEastAsia"/>
          <w:sz w:val="24"/>
          <w:szCs w:val="24"/>
        </w:rPr>
        <w:t>都是一样的，但是每个区域由于涉及的应用服务等信息不同，所要开展的配置也有所不同。</w:t>
      </w:r>
    </w:p>
    <w:p w:rsidR="00674974" w:rsidRPr="000B70AD" w:rsidRDefault="00674974" w:rsidP="00A16B59">
      <w:pPr>
        <w:pStyle w:val="a4"/>
        <w:numPr>
          <w:ilvl w:val="0"/>
          <w:numId w:val="2"/>
        </w:numPr>
        <w:spacing w:line="360" w:lineRule="auto"/>
        <w:ind w:left="0" w:firstLine="482"/>
        <w:rPr>
          <w:rFonts w:eastAsiaTheme="minorEastAsia"/>
          <w:b/>
          <w:sz w:val="24"/>
          <w:szCs w:val="24"/>
        </w:rPr>
      </w:pPr>
      <w:r w:rsidRPr="000B70AD">
        <w:rPr>
          <w:rFonts w:eastAsiaTheme="minorEastAsia"/>
          <w:b/>
          <w:sz w:val="24"/>
          <w:szCs w:val="24"/>
        </w:rPr>
        <w:t>区域</w:t>
      </w:r>
      <w:proofErr w:type="gramStart"/>
      <w:r w:rsidRPr="000B70AD">
        <w:rPr>
          <w:rFonts w:eastAsiaTheme="minorEastAsia"/>
          <w:b/>
          <w:sz w:val="24"/>
          <w:szCs w:val="24"/>
        </w:rPr>
        <w:t>一</w:t>
      </w:r>
      <w:proofErr w:type="gramEnd"/>
      <w:r w:rsidRPr="000B70AD">
        <w:rPr>
          <w:rFonts w:eastAsiaTheme="minorEastAsia"/>
          <w:b/>
          <w:sz w:val="24"/>
          <w:szCs w:val="24"/>
        </w:rPr>
        <w:t>（脱硝采集）</w:t>
      </w:r>
    </w:p>
    <w:p w:rsidR="00674974" w:rsidRPr="000B70AD" w:rsidRDefault="00674974" w:rsidP="00A16B59">
      <w:pPr>
        <w:ind w:firstLineChars="200" w:firstLine="480"/>
        <w:rPr>
          <w:rFonts w:eastAsiaTheme="minorEastAsia"/>
          <w:sz w:val="24"/>
          <w:szCs w:val="24"/>
        </w:rPr>
      </w:pPr>
      <w:r w:rsidRPr="000B70AD">
        <w:rPr>
          <w:rFonts w:eastAsiaTheme="minorEastAsia"/>
          <w:sz w:val="24"/>
          <w:szCs w:val="24"/>
        </w:rPr>
        <w:t>脱硝采集涉及的前端设备有</w:t>
      </w:r>
      <w:r w:rsidRPr="000B70AD">
        <w:rPr>
          <w:rFonts w:eastAsiaTheme="minorEastAsia"/>
          <w:sz w:val="24"/>
          <w:szCs w:val="24"/>
        </w:rPr>
        <w:t>4</w:t>
      </w:r>
      <w:r w:rsidRPr="000B70AD">
        <w:rPr>
          <w:rFonts w:eastAsiaTheme="minorEastAsia"/>
          <w:sz w:val="24"/>
          <w:szCs w:val="24"/>
        </w:rPr>
        <w:t>套，分别为</w:t>
      </w:r>
      <w:r w:rsidRPr="000B70AD">
        <w:rPr>
          <w:rFonts w:eastAsiaTheme="minorEastAsia"/>
          <w:sz w:val="24"/>
          <w:szCs w:val="24"/>
        </w:rPr>
        <w:t>#1</w:t>
      </w:r>
      <w:r w:rsidRPr="000B70AD">
        <w:rPr>
          <w:rFonts w:eastAsiaTheme="minorEastAsia"/>
          <w:sz w:val="24"/>
          <w:szCs w:val="24"/>
        </w:rPr>
        <w:t>、</w:t>
      </w:r>
      <w:r w:rsidRPr="000B70AD">
        <w:rPr>
          <w:rFonts w:eastAsiaTheme="minorEastAsia"/>
          <w:sz w:val="24"/>
          <w:szCs w:val="24"/>
        </w:rPr>
        <w:t>#2</w:t>
      </w:r>
      <w:r w:rsidRPr="000B70AD">
        <w:rPr>
          <w:rFonts w:eastAsiaTheme="minorEastAsia"/>
          <w:sz w:val="24"/>
          <w:szCs w:val="24"/>
        </w:rPr>
        <w:t>、</w:t>
      </w:r>
      <w:r w:rsidRPr="000B70AD">
        <w:rPr>
          <w:rFonts w:eastAsiaTheme="minorEastAsia"/>
          <w:sz w:val="24"/>
          <w:szCs w:val="24"/>
        </w:rPr>
        <w:t>#3</w:t>
      </w:r>
      <w:r w:rsidRPr="000B70AD">
        <w:rPr>
          <w:rFonts w:eastAsiaTheme="minorEastAsia"/>
          <w:sz w:val="24"/>
          <w:szCs w:val="24"/>
        </w:rPr>
        <w:t>、</w:t>
      </w:r>
      <w:r w:rsidRPr="000B70AD">
        <w:rPr>
          <w:rFonts w:eastAsiaTheme="minorEastAsia"/>
          <w:sz w:val="24"/>
          <w:szCs w:val="24"/>
        </w:rPr>
        <w:t>#4</w:t>
      </w:r>
      <w:r w:rsidRPr="000B70AD">
        <w:rPr>
          <w:rFonts w:eastAsiaTheme="minorEastAsia"/>
          <w:sz w:val="24"/>
          <w:szCs w:val="24"/>
        </w:rPr>
        <w:t>机组对应的</w:t>
      </w:r>
      <w:r w:rsidRPr="000B70AD">
        <w:rPr>
          <w:rFonts w:eastAsiaTheme="minorEastAsia"/>
          <w:sz w:val="24"/>
          <w:szCs w:val="24"/>
        </w:rPr>
        <w:t>DCS</w:t>
      </w:r>
      <w:r w:rsidRPr="000B70AD">
        <w:rPr>
          <w:rFonts w:eastAsiaTheme="minorEastAsia"/>
          <w:sz w:val="24"/>
          <w:szCs w:val="24"/>
        </w:rPr>
        <w:t>系统，每台机组都设置了一台</w:t>
      </w:r>
      <w:r w:rsidRPr="000B70AD">
        <w:rPr>
          <w:rFonts w:eastAsiaTheme="minorEastAsia"/>
          <w:sz w:val="24"/>
          <w:szCs w:val="24"/>
        </w:rPr>
        <w:t>DCS</w:t>
      </w:r>
      <w:r w:rsidRPr="000B70AD">
        <w:rPr>
          <w:rFonts w:eastAsiaTheme="minorEastAsia"/>
          <w:sz w:val="24"/>
          <w:szCs w:val="24"/>
        </w:rPr>
        <w:t>数据采集接口机，专门提供脱硝数据。开展</w:t>
      </w:r>
      <w:proofErr w:type="gramStart"/>
      <w:r w:rsidRPr="000B70AD">
        <w:rPr>
          <w:rFonts w:eastAsiaTheme="minorEastAsia"/>
          <w:sz w:val="24"/>
          <w:szCs w:val="24"/>
        </w:rPr>
        <w:t>热备改造</w:t>
      </w:r>
      <w:proofErr w:type="gramEnd"/>
      <w:r w:rsidRPr="000B70AD">
        <w:rPr>
          <w:rFonts w:eastAsiaTheme="minorEastAsia"/>
          <w:sz w:val="24"/>
          <w:szCs w:val="24"/>
        </w:rPr>
        <w:t>需要对</w:t>
      </w:r>
      <w:r w:rsidRPr="000B70AD">
        <w:rPr>
          <w:rFonts w:eastAsiaTheme="minorEastAsia"/>
          <w:sz w:val="24"/>
          <w:szCs w:val="24"/>
        </w:rPr>
        <w:t>4</w:t>
      </w:r>
      <w:r w:rsidRPr="000B70AD">
        <w:rPr>
          <w:rFonts w:eastAsiaTheme="minorEastAsia"/>
          <w:sz w:val="24"/>
          <w:szCs w:val="24"/>
        </w:rPr>
        <w:t>台机组相关设备都进行改造，详细结构图如下：</w:t>
      </w:r>
    </w:p>
    <w:p w:rsidR="00674974" w:rsidRPr="000B70AD" w:rsidRDefault="00674974" w:rsidP="00A16B59">
      <w:pPr>
        <w:spacing w:line="360" w:lineRule="auto"/>
        <w:ind w:firstLineChars="200" w:firstLine="420"/>
      </w:pPr>
      <w:r w:rsidRPr="000B70AD">
        <w:object w:dxaOrig="15078" w:dyaOrig="109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4.75pt;height:274.5pt" o:ole="">
            <v:imagedata r:id="rId6" o:title=""/>
          </v:shape>
          <o:OLEObject Type="Embed" ProgID="Visio.Drawing.11" ShapeID="_x0000_i1025" DrawAspect="Content" ObjectID="_1550346965" r:id="rId7"/>
        </w:object>
      </w:r>
    </w:p>
    <w:p w:rsidR="00674974" w:rsidRPr="000B70AD" w:rsidRDefault="00674974" w:rsidP="00A16B59">
      <w:pPr>
        <w:ind w:firstLineChars="200" w:firstLine="480"/>
        <w:rPr>
          <w:rFonts w:eastAsiaTheme="minorEastAsia"/>
          <w:sz w:val="24"/>
          <w:szCs w:val="24"/>
        </w:rPr>
      </w:pPr>
      <w:r w:rsidRPr="000B70AD">
        <w:rPr>
          <w:rFonts w:eastAsiaTheme="minorEastAsia"/>
          <w:sz w:val="24"/>
          <w:szCs w:val="24"/>
        </w:rPr>
        <w:t>如图中所示，分别为</w:t>
      </w:r>
      <w:r w:rsidRPr="000B70AD">
        <w:rPr>
          <w:rFonts w:eastAsiaTheme="minorEastAsia"/>
          <w:sz w:val="24"/>
          <w:szCs w:val="24"/>
        </w:rPr>
        <w:t>#1~#4</w:t>
      </w:r>
      <w:r w:rsidRPr="000B70AD">
        <w:rPr>
          <w:rFonts w:eastAsiaTheme="minorEastAsia"/>
          <w:sz w:val="24"/>
          <w:szCs w:val="24"/>
        </w:rPr>
        <w:t>机组脱硝采集接口机提供</w:t>
      </w:r>
      <w:r w:rsidRPr="000B70AD">
        <w:rPr>
          <w:rFonts w:eastAsiaTheme="minorEastAsia"/>
          <w:sz w:val="24"/>
          <w:szCs w:val="24"/>
        </w:rPr>
        <w:t>standby</w:t>
      </w:r>
      <w:r w:rsidRPr="000B70AD">
        <w:rPr>
          <w:rFonts w:eastAsiaTheme="minorEastAsia"/>
          <w:sz w:val="24"/>
          <w:szCs w:val="24"/>
        </w:rPr>
        <w:t>采集接口机，并使用</w:t>
      </w:r>
      <w:proofErr w:type="spellStart"/>
      <w:r w:rsidRPr="000B70AD">
        <w:rPr>
          <w:rFonts w:eastAsiaTheme="minorEastAsia"/>
          <w:sz w:val="24"/>
          <w:szCs w:val="24"/>
        </w:rPr>
        <w:t>RoseMirrorHA</w:t>
      </w:r>
      <w:proofErr w:type="spellEnd"/>
      <w:r w:rsidRPr="000B70AD">
        <w:rPr>
          <w:rFonts w:eastAsiaTheme="minorEastAsia"/>
          <w:sz w:val="24"/>
          <w:szCs w:val="24"/>
        </w:rPr>
        <w:t>软件在两台设备之间实现软链接，当</w:t>
      </w:r>
      <w:r w:rsidRPr="000B70AD">
        <w:rPr>
          <w:rFonts w:eastAsiaTheme="minorEastAsia"/>
          <w:sz w:val="24"/>
          <w:szCs w:val="24"/>
        </w:rPr>
        <w:t>Active</w:t>
      </w:r>
      <w:r w:rsidRPr="000B70AD">
        <w:rPr>
          <w:rFonts w:eastAsiaTheme="minorEastAsia"/>
          <w:sz w:val="24"/>
          <w:szCs w:val="24"/>
        </w:rPr>
        <w:t>接口机出现应用服务或设备故障时，</w:t>
      </w:r>
      <w:r w:rsidRPr="000B70AD">
        <w:rPr>
          <w:rFonts w:eastAsiaTheme="minorEastAsia"/>
          <w:sz w:val="24"/>
          <w:szCs w:val="24"/>
        </w:rPr>
        <w:lastRenderedPageBreak/>
        <w:t>自动将</w:t>
      </w:r>
      <w:r w:rsidRPr="000B70AD">
        <w:rPr>
          <w:rFonts w:eastAsiaTheme="minorEastAsia"/>
          <w:sz w:val="24"/>
          <w:szCs w:val="24"/>
        </w:rPr>
        <w:t>standby</w:t>
      </w:r>
      <w:r w:rsidRPr="000B70AD">
        <w:rPr>
          <w:rFonts w:eastAsiaTheme="minorEastAsia"/>
          <w:sz w:val="24"/>
          <w:szCs w:val="24"/>
        </w:rPr>
        <w:t>采集接口机中的应用服务启动，实现脱硝数据的续采功能。</w:t>
      </w:r>
    </w:p>
    <w:p w:rsidR="00674974" w:rsidRPr="000B70AD" w:rsidRDefault="00674974" w:rsidP="00A16B59">
      <w:pPr>
        <w:pStyle w:val="a4"/>
        <w:numPr>
          <w:ilvl w:val="0"/>
          <w:numId w:val="2"/>
        </w:numPr>
        <w:spacing w:line="360" w:lineRule="auto"/>
        <w:ind w:left="0" w:firstLine="482"/>
        <w:rPr>
          <w:rFonts w:eastAsiaTheme="minorEastAsia"/>
          <w:b/>
          <w:sz w:val="24"/>
          <w:szCs w:val="24"/>
        </w:rPr>
      </w:pPr>
      <w:r w:rsidRPr="000B70AD">
        <w:rPr>
          <w:rFonts w:eastAsiaTheme="minorEastAsia"/>
          <w:b/>
          <w:sz w:val="24"/>
          <w:szCs w:val="24"/>
        </w:rPr>
        <w:t>区域二（电力监管数据单元）</w:t>
      </w:r>
    </w:p>
    <w:p w:rsidR="00674974" w:rsidRPr="000B70AD" w:rsidRDefault="00674974" w:rsidP="00A16B59">
      <w:pPr>
        <w:ind w:firstLineChars="200" w:firstLine="480"/>
        <w:rPr>
          <w:rFonts w:eastAsiaTheme="minorEastAsia"/>
          <w:sz w:val="24"/>
          <w:szCs w:val="24"/>
        </w:rPr>
      </w:pPr>
      <w:r w:rsidRPr="000B70AD">
        <w:rPr>
          <w:rFonts w:eastAsiaTheme="minorEastAsia"/>
          <w:sz w:val="24"/>
          <w:szCs w:val="24"/>
        </w:rPr>
        <w:t>电力监管数据单元涉及的设备全厂只有一套，分别为采集服务器</w:t>
      </w:r>
      <w:r w:rsidRPr="000B70AD">
        <w:rPr>
          <w:rFonts w:eastAsiaTheme="minorEastAsia"/>
          <w:sz w:val="24"/>
          <w:szCs w:val="24"/>
        </w:rPr>
        <w:t>1</w:t>
      </w:r>
      <w:r w:rsidRPr="000B70AD">
        <w:rPr>
          <w:rFonts w:eastAsiaTheme="minorEastAsia"/>
          <w:sz w:val="24"/>
          <w:szCs w:val="24"/>
        </w:rPr>
        <w:t>和采集服务器</w:t>
      </w:r>
      <w:r w:rsidRPr="000B70AD">
        <w:rPr>
          <w:rFonts w:eastAsiaTheme="minorEastAsia"/>
          <w:sz w:val="24"/>
          <w:szCs w:val="24"/>
        </w:rPr>
        <w:t>2</w:t>
      </w:r>
      <w:r w:rsidRPr="000B70AD">
        <w:rPr>
          <w:rFonts w:eastAsiaTheme="minorEastAsia"/>
          <w:sz w:val="24"/>
          <w:szCs w:val="24"/>
        </w:rPr>
        <w:t>，其分别实现的功能为前者负责接收从</w:t>
      </w:r>
      <w:r w:rsidRPr="000B70AD">
        <w:rPr>
          <w:rFonts w:eastAsiaTheme="minorEastAsia"/>
          <w:sz w:val="24"/>
          <w:szCs w:val="24"/>
        </w:rPr>
        <w:t>DCS</w:t>
      </w:r>
      <w:r w:rsidRPr="000B70AD">
        <w:rPr>
          <w:rFonts w:eastAsiaTheme="minorEastAsia"/>
          <w:sz w:val="24"/>
          <w:szCs w:val="24"/>
        </w:rPr>
        <w:t>和除尘上位机传送过来的数据文件，并按照方天公司所要求的特定格式文件，将文件解析后转存为其他文件类型后，通过隔离装置摆渡程序，将文件发送至接口服务器</w:t>
      </w:r>
      <w:r w:rsidRPr="000B70AD">
        <w:rPr>
          <w:rFonts w:eastAsiaTheme="minorEastAsia"/>
          <w:sz w:val="24"/>
          <w:szCs w:val="24"/>
        </w:rPr>
        <w:t>2</w:t>
      </w:r>
      <w:r w:rsidRPr="000B70AD">
        <w:rPr>
          <w:rFonts w:eastAsiaTheme="minorEastAsia"/>
          <w:sz w:val="24"/>
          <w:szCs w:val="24"/>
        </w:rPr>
        <w:t>中，方天公司在服务器</w:t>
      </w:r>
      <w:r w:rsidRPr="000B70AD">
        <w:rPr>
          <w:rFonts w:eastAsiaTheme="minorEastAsia"/>
          <w:sz w:val="24"/>
          <w:szCs w:val="24"/>
        </w:rPr>
        <w:t>2</w:t>
      </w:r>
      <w:r w:rsidRPr="000B70AD">
        <w:rPr>
          <w:rFonts w:eastAsiaTheme="minorEastAsia"/>
          <w:sz w:val="24"/>
          <w:szCs w:val="24"/>
        </w:rPr>
        <w:t>中部署了相关程序，实现将测点数据传输至主站平台的功能。对于采集服务器</w:t>
      </w:r>
      <w:r w:rsidRPr="000B70AD">
        <w:rPr>
          <w:rFonts w:eastAsiaTheme="minorEastAsia"/>
          <w:sz w:val="24"/>
          <w:szCs w:val="24"/>
        </w:rPr>
        <w:t>1</w:t>
      </w:r>
      <w:r w:rsidRPr="000B70AD">
        <w:rPr>
          <w:rFonts w:eastAsiaTheme="minorEastAsia"/>
          <w:sz w:val="24"/>
          <w:szCs w:val="24"/>
        </w:rPr>
        <w:t>和采集服务器</w:t>
      </w:r>
      <w:r w:rsidRPr="000B70AD">
        <w:rPr>
          <w:rFonts w:eastAsiaTheme="minorEastAsia"/>
          <w:sz w:val="24"/>
          <w:szCs w:val="24"/>
        </w:rPr>
        <w:t>2</w:t>
      </w:r>
      <w:r w:rsidRPr="000B70AD">
        <w:rPr>
          <w:rFonts w:eastAsiaTheme="minorEastAsia"/>
          <w:sz w:val="24"/>
          <w:szCs w:val="24"/>
        </w:rPr>
        <w:t>均需要开展</w:t>
      </w:r>
      <w:proofErr w:type="gramStart"/>
      <w:r w:rsidRPr="000B70AD">
        <w:rPr>
          <w:rFonts w:eastAsiaTheme="minorEastAsia"/>
          <w:sz w:val="24"/>
          <w:szCs w:val="24"/>
        </w:rPr>
        <w:t>热备改造</w:t>
      </w:r>
      <w:proofErr w:type="gramEnd"/>
      <w:r w:rsidRPr="000B70AD">
        <w:rPr>
          <w:rFonts w:eastAsiaTheme="minorEastAsia"/>
          <w:sz w:val="24"/>
          <w:szCs w:val="24"/>
        </w:rPr>
        <w:t>工作。详细结构图如下：</w:t>
      </w:r>
    </w:p>
    <w:p w:rsidR="00674974" w:rsidRDefault="00674974" w:rsidP="00A16B59">
      <w:pPr>
        <w:adjustRightInd w:val="0"/>
        <w:snapToGrid w:val="0"/>
        <w:spacing w:line="360" w:lineRule="auto"/>
        <w:ind w:firstLineChars="200" w:firstLine="420"/>
        <w:rPr>
          <w:rFonts w:ascii="宋体" w:hAnsi="宋体" w:hint="eastAsia"/>
          <w:sz w:val="24"/>
        </w:rPr>
      </w:pPr>
      <w:r w:rsidRPr="000B70AD">
        <w:object w:dxaOrig="15107" w:dyaOrig="10922">
          <v:shape id="_x0000_i1026" type="#_x0000_t75" style="width:414.75pt;height:300pt" o:ole="">
            <v:imagedata r:id="rId8" o:title=""/>
          </v:shape>
          <o:OLEObject Type="Embed" ProgID="Visio.Drawing.11" ShapeID="_x0000_i1026" DrawAspect="Content" ObjectID="_1550346966" r:id="rId9"/>
        </w:object>
      </w:r>
    </w:p>
    <w:p w:rsidR="00674974" w:rsidRDefault="00674974" w:rsidP="00A16B59">
      <w:pPr>
        <w:adjustRightInd w:val="0"/>
        <w:snapToGrid w:val="0"/>
        <w:spacing w:line="360" w:lineRule="auto"/>
        <w:ind w:firstLineChars="200" w:firstLine="480"/>
        <w:rPr>
          <w:rFonts w:ascii="宋体" w:hAnsi="宋体" w:hint="eastAsia"/>
          <w:sz w:val="24"/>
        </w:rPr>
      </w:pPr>
    </w:p>
    <w:p w:rsidR="00674974" w:rsidRPr="000B70AD" w:rsidRDefault="00674974" w:rsidP="00A16B59">
      <w:pPr>
        <w:pStyle w:val="a4"/>
        <w:numPr>
          <w:ilvl w:val="0"/>
          <w:numId w:val="2"/>
        </w:numPr>
        <w:spacing w:line="360" w:lineRule="auto"/>
        <w:ind w:left="0" w:firstLine="482"/>
        <w:rPr>
          <w:rFonts w:eastAsiaTheme="minorEastAsia"/>
          <w:b/>
          <w:sz w:val="24"/>
          <w:szCs w:val="24"/>
        </w:rPr>
      </w:pPr>
      <w:r w:rsidRPr="000B70AD">
        <w:rPr>
          <w:rFonts w:eastAsiaTheme="minorEastAsia"/>
          <w:b/>
          <w:sz w:val="24"/>
          <w:szCs w:val="24"/>
        </w:rPr>
        <w:t>区域三（除尘采集）</w:t>
      </w:r>
    </w:p>
    <w:p w:rsidR="00674974" w:rsidRPr="000B70AD" w:rsidRDefault="00674974" w:rsidP="00A16B59">
      <w:pPr>
        <w:ind w:firstLineChars="200" w:firstLine="480"/>
        <w:rPr>
          <w:rFonts w:eastAsiaTheme="minorEastAsia"/>
          <w:sz w:val="24"/>
          <w:szCs w:val="24"/>
        </w:rPr>
      </w:pPr>
      <w:r w:rsidRPr="000B70AD">
        <w:rPr>
          <w:rFonts w:eastAsiaTheme="minorEastAsia"/>
          <w:sz w:val="24"/>
          <w:szCs w:val="24"/>
        </w:rPr>
        <w:t>除尘采集涉及的前端设备有</w:t>
      </w:r>
      <w:r w:rsidRPr="000B70AD">
        <w:rPr>
          <w:rFonts w:eastAsiaTheme="minorEastAsia"/>
          <w:sz w:val="24"/>
          <w:szCs w:val="24"/>
        </w:rPr>
        <w:t>4</w:t>
      </w:r>
      <w:r w:rsidRPr="000B70AD">
        <w:rPr>
          <w:rFonts w:eastAsiaTheme="minorEastAsia"/>
          <w:sz w:val="24"/>
          <w:szCs w:val="24"/>
        </w:rPr>
        <w:t>套，分别为</w:t>
      </w:r>
      <w:r w:rsidRPr="000B70AD">
        <w:rPr>
          <w:rFonts w:eastAsiaTheme="minorEastAsia"/>
          <w:sz w:val="24"/>
          <w:szCs w:val="24"/>
        </w:rPr>
        <w:t>#1</w:t>
      </w:r>
      <w:r w:rsidRPr="000B70AD">
        <w:rPr>
          <w:rFonts w:eastAsiaTheme="minorEastAsia"/>
          <w:sz w:val="24"/>
          <w:szCs w:val="24"/>
        </w:rPr>
        <w:t>、</w:t>
      </w:r>
      <w:r w:rsidRPr="000B70AD">
        <w:rPr>
          <w:rFonts w:eastAsiaTheme="minorEastAsia"/>
          <w:sz w:val="24"/>
          <w:szCs w:val="24"/>
        </w:rPr>
        <w:t>#2</w:t>
      </w:r>
      <w:r w:rsidRPr="000B70AD">
        <w:rPr>
          <w:rFonts w:eastAsiaTheme="minorEastAsia"/>
          <w:sz w:val="24"/>
          <w:szCs w:val="24"/>
        </w:rPr>
        <w:t>、</w:t>
      </w:r>
      <w:r w:rsidRPr="000B70AD">
        <w:rPr>
          <w:rFonts w:eastAsiaTheme="minorEastAsia"/>
          <w:sz w:val="24"/>
          <w:szCs w:val="24"/>
        </w:rPr>
        <w:t>#3</w:t>
      </w:r>
      <w:r w:rsidRPr="000B70AD">
        <w:rPr>
          <w:rFonts w:eastAsiaTheme="minorEastAsia"/>
          <w:sz w:val="24"/>
          <w:szCs w:val="24"/>
        </w:rPr>
        <w:t>、</w:t>
      </w:r>
      <w:r w:rsidRPr="000B70AD">
        <w:rPr>
          <w:rFonts w:eastAsiaTheme="minorEastAsia"/>
          <w:sz w:val="24"/>
          <w:szCs w:val="24"/>
        </w:rPr>
        <w:t>#4</w:t>
      </w:r>
      <w:r w:rsidRPr="000B70AD">
        <w:rPr>
          <w:rFonts w:eastAsiaTheme="minorEastAsia"/>
          <w:sz w:val="24"/>
          <w:szCs w:val="24"/>
        </w:rPr>
        <w:t>机组对应的除尘上位机系统，每台机组都设置了一台除尘数据采集接口机，专门提供除尘数据。开展</w:t>
      </w:r>
      <w:proofErr w:type="gramStart"/>
      <w:r w:rsidRPr="000B70AD">
        <w:rPr>
          <w:rFonts w:eastAsiaTheme="minorEastAsia"/>
          <w:sz w:val="24"/>
          <w:szCs w:val="24"/>
        </w:rPr>
        <w:t>热备改造</w:t>
      </w:r>
      <w:proofErr w:type="gramEnd"/>
      <w:r w:rsidRPr="000B70AD">
        <w:rPr>
          <w:rFonts w:eastAsiaTheme="minorEastAsia"/>
          <w:sz w:val="24"/>
          <w:szCs w:val="24"/>
        </w:rPr>
        <w:t>需要对</w:t>
      </w:r>
      <w:r w:rsidRPr="000B70AD">
        <w:rPr>
          <w:rFonts w:eastAsiaTheme="minorEastAsia"/>
          <w:sz w:val="24"/>
          <w:szCs w:val="24"/>
        </w:rPr>
        <w:t>4</w:t>
      </w:r>
      <w:r w:rsidRPr="000B70AD">
        <w:rPr>
          <w:rFonts w:eastAsiaTheme="minorEastAsia"/>
          <w:sz w:val="24"/>
          <w:szCs w:val="24"/>
        </w:rPr>
        <w:t>台机组相关设备都进行改造，详细结构图如下：</w:t>
      </w:r>
    </w:p>
    <w:p w:rsidR="00674974" w:rsidRPr="000B70AD" w:rsidRDefault="00674974" w:rsidP="00A16B59">
      <w:pPr>
        <w:spacing w:line="360" w:lineRule="auto"/>
        <w:ind w:firstLineChars="200" w:firstLine="420"/>
      </w:pPr>
      <w:r w:rsidRPr="000B70AD">
        <w:object w:dxaOrig="15078" w:dyaOrig="10921">
          <v:shape id="_x0000_i1027" type="#_x0000_t75" style="width:414.75pt;height:274.5pt" o:ole="">
            <v:imagedata r:id="rId10" o:title=""/>
          </v:shape>
          <o:OLEObject Type="Embed" ProgID="Visio.Drawing.11" ShapeID="_x0000_i1027" DrawAspect="Content" ObjectID="_1550346967" r:id="rId11"/>
        </w:object>
      </w:r>
    </w:p>
    <w:p w:rsidR="00674974" w:rsidRPr="000B70AD" w:rsidRDefault="00674974" w:rsidP="00A16B59">
      <w:pPr>
        <w:ind w:firstLineChars="200" w:firstLine="480"/>
        <w:rPr>
          <w:rFonts w:eastAsiaTheme="minorEastAsia"/>
          <w:sz w:val="24"/>
          <w:szCs w:val="24"/>
        </w:rPr>
      </w:pPr>
      <w:r w:rsidRPr="000B70AD">
        <w:rPr>
          <w:rFonts w:eastAsiaTheme="minorEastAsia"/>
          <w:sz w:val="24"/>
          <w:szCs w:val="24"/>
        </w:rPr>
        <w:t>如图中所示，分别为</w:t>
      </w:r>
      <w:r w:rsidRPr="000B70AD">
        <w:rPr>
          <w:rFonts w:eastAsiaTheme="minorEastAsia"/>
          <w:sz w:val="24"/>
          <w:szCs w:val="24"/>
        </w:rPr>
        <w:t>#1~#4</w:t>
      </w:r>
      <w:r w:rsidRPr="000B70AD">
        <w:rPr>
          <w:rFonts w:eastAsiaTheme="minorEastAsia"/>
          <w:sz w:val="24"/>
          <w:szCs w:val="24"/>
        </w:rPr>
        <w:t>机组除尘采集接口机提供</w:t>
      </w:r>
      <w:r w:rsidRPr="000B70AD">
        <w:rPr>
          <w:rFonts w:eastAsiaTheme="minorEastAsia"/>
          <w:sz w:val="24"/>
          <w:szCs w:val="24"/>
        </w:rPr>
        <w:t>standby</w:t>
      </w:r>
      <w:r w:rsidRPr="000B70AD">
        <w:rPr>
          <w:rFonts w:eastAsiaTheme="minorEastAsia"/>
          <w:sz w:val="24"/>
          <w:szCs w:val="24"/>
        </w:rPr>
        <w:t>采集接口机，并使用</w:t>
      </w:r>
      <w:proofErr w:type="spellStart"/>
      <w:r w:rsidRPr="000B70AD">
        <w:rPr>
          <w:rFonts w:eastAsiaTheme="minorEastAsia"/>
          <w:sz w:val="24"/>
          <w:szCs w:val="24"/>
        </w:rPr>
        <w:t>RoseMirrorHA</w:t>
      </w:r>
      <w:proofErr w:type="spellEnd"/>
      <w:r w:rsidRPr="000B70AD">
        <w:rPr>
          <w:rFonts w:eastAsiaTheme="minorEastAsia"/>
          <w:sz w:val="24"/>
          <w:szCs w:val="24"/>
        </w:rPr>
        <w:t>软件在两台设备之间实现软链接，当</w:t>
      </w:r>
      <w:r w:rsidRPr="000B70AD">
        <w:rPr>
          <w:rFonts w:eastAsiaTheme="minorEastAsia"/>
          <w:sz w:val="24"/>
          <w:szCs w:val="24"/>
        </w:rPr>
        <w:t>Active</w:t>
      </w:r>
      <w:r w:rsidRPr="000B70AD">
        <w:rPr>
          <w:rFonts w:eastAsiaTheme="minorEastAsia"/>
          <w:sz w:val="24"/>
          <w:szCs w:val="24"/>
        </w:rPr>
        <w:t>接口机出现应用服务或设备故障时，自动将</w:t>
      </w:r>
      <w:r w:rsidRPr="000B70AD">
        <w:rPr>
          <w:rFonts w:eastAsiaTheme="minorEastAsia"/>
          <w:sz w:val="24"/>
          <w:szCs w:val="24"/>
        </w:rPr>
        <w:t>standby</w:t>
      </w:r>
      <w:r w:rsidRPr="000B70AD">
        <w:rPr>
          <w:rFonts w:eastAsiaTheme="minorEastAsia"/>
          <w:sz w:val="24"/>
          <w:szCs w:val="24"/>
        </w:rPr>
        <w:t>采集接口机中的应用服务启动，实现除尘数据的续采功能。</w:t>
      </w:r>
    </w:p>
    <w:p w:rsidR="00674974" w:rsidRPr="00674974" w:rsidRDefault="00674974" w:rsidP="00A16B59">
      <w:pPr>
        <w:adjustRightInd w:val="0"/>
        <w:snapToGrid w:val="0"/>
        <w:spacing w:line="360" w:lineRule="auto"/>
        <w:ind w:firstLineChars="200" w:firstLine="480"/>
        <w:rPr>
          <w:rFonts w:ascii="宋体" w:hAnsi="宋体" w:hint="eastAsia"/>
          <w:sz w:val="24"/>
        </w:rPr>
      </w:pPr>
    </w:p>
    <w:p w:rsidR="00674974" w:rsidRDefault="00674974" w:rsidP="00A16B59">
      <w:pPr>
        <w:adjustRightInd w:val="0"/>
        <w:snapToGrid w:val="0"/>
        <w:spacing w:line="360" w:lineRule="auto"/>
        <w:ind w:firstLineChars="200" w:firstLine="482"/>
        <w:rPr>
          <w:rFonts w:ascii="宋体" w:hAnsi="宋体" w:hint="eastAsia"/>
          <w:b/>
          <w:sz w:val="24"/>
        </w:rPr>
      </w:pPr>
      <w:r>
        <w:rPr>
          <w:rFonts w:ascii="宋体" w:hAnsi="宋体" w:hint="eastAsia"/>
          <w:b/>
          <w:sz w:val="24"/>
        </w:rPr>
        <w:t>三</w:t>
      </w:r>
      <w:r>
        <w:rPr>
          <w:rFonts w:ascii="宋体" w:hAnsi="宋体" w:hint="eastAsia"/>
          <w:b/>
          <w:sz w:val="24"/>
        </w:rPr>
        <w:t>、访问实习的</w:t>
      </w:r>
      <w:r w:rsidR="00A16B59">
        <w:rPr>
          <w:rFonts w:ascii="宋体" w:hAnsi="宋体" w:hint="eastAsia"/>
          <w:b/>
          <w:sz w:val="24"/>
        </w:rPr>
        <w:t>收获</w:t>
      </w:r>
      <w:r>
        <w:rPr>
          <w:rFonts w:ascii="宋体" w:hAnsi="宋体" w:hint="eastAsia"/>
          <w:b/>
          <w:sz w:val="24"/>
        </w:rPr>
        <w:t>体会</w:t>
      </w:r>
    </w:p>
    <w:p w:rsidR="00674974" w:rsidRDefault="00674974" w:rsidP="00A16B59">
      <w:pPr>
        <w:adjustRightInd w:val="0"/>
        <w:snapToGrid w:val="0"/>
        <w:spacing w:line="360" w:lineRule="auto"/>
        <w:ind w:firstLineChars="200" w:firstLine="480"/>
        <w:rPr>
          <w:rFonts w:ascii="宋体" w:hAnsi="宋体" w:cs="Tahoma" w:hint="eastAsia"/>
          <w:sz w:val="24"/>
        </w:rPr>
      </w:pPr>
      <w:r>
        <w:rPr>
          <w:rFonts w:ascii="宋体" w:hAnsi="宋体" w:cs="Tahoma" w:hint="eastAsia"/>
          <w:sz w:val="24"/>
        </w:rPr>
        <w:t>在四个月</w:t>
      </w:r>
      <w:r>
        <w:rPr>
          <w:rFonts w:ascii="宋体" w:hAnsi="宋体" w:cs="Tahoma"/>
          <w:sz w:val="24"/>
        </w:rPr>
        <w:t>的</w:t>
      </w:r>
      <w:r>
        <w:rPr>
          <w:rFonts w:ascii="宋体" w:hAnsi="宋体" w:cs="Tahoma" w:hint="eastAsia"/>
          <w:sz w:val="24"/>
        </w:rPr>
        <w:t>企业实习工作中</w:t>
      </w:r>
      <w:r>
        <w:rPr>
          <w:rFonts w:ascii="宋体" w:hAnsi="宋体" w:cs="Tahoma"/>
          <w:sz w:val="24"/>
        </w:rPr>
        <w:t>，通过学习了解</w:t>
      </w:r>
      <w:r>
        <w:rPr>
          <w:rFonts w:ascii="宋体" w:hAnsi="宋体" w:cs="Tahoma" w:hint="eastAsia"/>
          <w:sz w:val="24"/>
        </w:rPr>
        <w:t>、广泛调研、</w:t>
      </w:r>
      <w:r>
        <w:rPr>
          <w:rFonts w:ascii="宋体" w:hAnsi="宋体" w:cs="Tahoma"/>
          <w:sz w:val="24"/>
        </w:rPr>
        <w:t>亲身体会，我们获得了第一手关于校企结合办学、以行业为需求、就业为导向的资料，加深了学校教学和企业实际联系的理解，对</w:t>
      </w:r>
      <w:r>
        <w:rPr>
          <w:rFonts w:ascii="宋体" w:hAnsi="宋体" w:cs="Tahoma" w:hint="eastAsia"/>
          <w:sz w:val="24"/>
        </w:rPr>
        <w:t>专业</w:t>
      </w:r>
      <w:r>
        <w:rPr>
          <w:rFonts w:ascii="宋体" w:hAnsi="宋体" w:cs="Tahoma"/>
          <w:sz w:val="24"/>
        </w:rPr>
        <w:t>课程的设置、教学方法的改进、教育</w:t>
      </w:r>
      <w:r>
        <w:rPr>
          <w:rFonts w:ascii="宋体" w:hAnsi="宋体" w:cs="Tahoma" w:hint="eastAsia"/>
          <w:sz w:val="24"/>
        </w:rPr>
        <w:t>教学</w:t>
      </w:r>
      <w:r>
        <w:rPr>
          <w:rFonts w:ascii="宋体" w:hAnsi="宋体" w:cs="Tahoma"/>
          <w:sz w:val="24"/>
        </w:rPr>
        <w:t>研究的进行</w:t>
      </w:r>
      <w:r>
        <w:rPr>
          <w:rFonts w:ascii="宋体" w:hAnsi="宋体" w:cs="Tahoma" w:hint="eastAsia"/>
          <w:sz w:val="24"/>
        </w:rPr>
        <w:t>都</w:t>
      </w:r>
      <w:r>
        <w:rPr>
          <w:rFonts w:ascii="宋体" w:hAnsi="宋体" w:cs="Tahoma"/>
          <w:sz w:val="24"/>
        </w:rPr>
        <w:t>有重要的参考价值。</w:t>
      </w:r>
      <w:r>
        <w:rPr>
          <w:rFonts w:ascii="宋体" w:hAnsi="宋体" w:cs="Tahoma" w:hint="eastAsia"/>
          <w:sz w:val="24"/>
        </w:rPr>
        <w:t>收获</w:t>
      </w:r>
      <w:r>
        <w:rPr>
          <w:rFonts w:ascii="宋体" w:hAnsi="宋体" w:cs="Tahoma"/>
          <w:sz w:val="24"/>
        </w:rPr>
        <w:t>之余，更多</w:t>
      </w:r>
      <w:r>
        <w:rPr>
          <w:rFonts w:ascii="宋体" w:hAnsi="宋体" w:cs="Tahoma" w:hint="eastAsia"/>
          <w:sz w:val="24"/>
        </w:rPr>
        <w:t>的</w:t>
      </w:r>
      <w:r>
        <w:rPr>
          <w:rFonts w:ascii="宋体" w:hAnsi="宋体" w:cs="Tahoma"/>
          <w:sz w:val="24"/>
        </w:rPr>
        <w:t>是思考。从中，得到了深刻的启示和体会</w:t>
      </w:r>
      <w:r>
        <w:rPr>
          <w:rFonts w:ascii="宋体" w:hAnsi="宋体" w:cs="Tahoma" w:hint="eastAsia"/>
          <w:sz w:val="24"/>
        </w:rPr>
        <w:t>：</w:t>
      </w:r>
    </w:p>
    <w:p w:rsidR="00674974" w:rsidRDefault="00674974" w:rsidP="00A16B59">
      <w:pPr>
        <w:adjustRightInd w:val="0"/>
        <w:snapToGrid w:val="0"/>
        <w:spacing w:line="360" w:lineRule="auto"/>
        <w:ind w:firstLineChars="200" w:firstLine="480"/>
        <w:rPr>
          <w:rFonts w:ascii="宋体" w:hAnsi="宋体" w:cs="Tahoma" w:hint="eastAsia"/>
          <w:sz w:val="24"/>
        </w:rPr>
      </w:pPr>
      <w:r>
        <w:rPr>
          <w:rFonts w:ascii="宋体" w:hAnsi="宋体" w:cs="Tahoma" w:hint="eastAsia"/>
          <w:sz w:val="24"/>
        </w:rPr>
        <w:t>1、</w:t>
      </w:r>
      <w:r>
        <w:rPr>
          <w:rFonts w:ascii="宋体" w:hAnsi="宋体" w:cs="Tahoma"/>
          <w:sz w:val="24"/>
        </w:rPr>
        <w:t>开阔了思路和视野，提高了理论联系实际、解决复杂问题的能力</w:t>
      </w:r>
    </w:p>
    <w:p w:rsidR="00674974" w:rsidRDefault="00674974" w:rsidP="00A16B59">
      <w:pPr>
        <w:adjustRightInd w:val="0"/>
        <w:snapToGrid w:val="0"/>
        <w:spacing w:line="360" w:lineRule="auto"/>
        <w:ind w:firstLineChars="200" w:firstLine="480"/>
        <w:rPr>
          <w:rFonts w:ascii="宋体" w:hAnsi="宋体" w:cs="Tahoma"/>
          <w:sz w:val="24"/>
        </w:rPr>
      </w:pPr>
      <w:r>
        <w:rPr>
          <w:rFonts w:ascii="宋体" w:hAnsi="宋体" w:cs="Tahoma" w:hint="eastAsia"/>
          <w:sz w:val="24"/>
        </w:rPr>
        <w:t>四个月来，</w:t>
      </w:r>
      <w:r>
        <w:rPr>
          <w:rFonts w:ascii="宋体" w:hAnsi="宋体" w:cs="Tahoma"/>
          <w:sz w:val="24"/>
        </w:rPr>
        <w:t>在专业比较对口的实习岗位上，努力将所学的理论知识与实际工作密切结合，并能灵活应用，使大家的专业知识、专业技能均得到</w:t>
      </w:r>
      <w:r>
        <w:rPr>
          <w:rFonts w:ascii="宋体" w:hAnsi="宋体" w:cs="Tahoma" w:hint="eastAsia"/>
          <w:sz w:val="24"/>
        </w:rPr>
        <w:t>了</w:t>
      </w:r>
      <w:r>
        <w:rPr>
          <w:rFonts w:ascii="宋体" w:hAnsi="宋体" w:cs="Tahoma"/>
          <w:sz w:val="24"/>
        </w:rPr>
        <w:t>一次全面的提升。</w:t>
      </w:r>
      <w:r>
        <w:rPr>
          <w:rFonts w:ascii="宋体" w:hAnsi="宋体" w:cs="Tahoma" w:hint="eastAsia"/>
          <w:sz w:val="24"/>
        </w:rPr>
        <w:t>通过参与公司的实际项目，小组成员</w:t>
      </w:r>
      <w:r>
        <w:rPr>
          <w:rFonts w:ascii="宋体" w:hAnsi="宋体" w:cs="Tahoma"/>
          <w:sz w:val="24"/>
        </w:rPr>
        <w:t>在</w:t>
      </w:r>
      <w:r>
        <w:rPr>
          <w:rFonts w:ascii="宋体" w:hAnsi="宋体" w:cs="Tahoma" w:hint="eastAsia"/>
          <w:sz w:val="24"/>
        </w:rPr>
        <w:t>系统开发方面</w:t>
      </w:r>
      <w:r>
        <w:rPr>
          <w:rFonts w:ascii="宋体" w:hAnsi="宋体" w:cs="Tahoma"/>
          <w:sz w:val="24"/>
        </w:rPr>
        <w:t>进行</w:t>
      </w:r>
      <w:r>
        <w:rPr>
          <w:rFonts w:ascii="宋体" w:hAnsi="宋体" w:cs="Tahoma" w:hint="eastAsia"/>
          <w:sz w:val="24"/>
        </w:rPr>
        <w:t>了</w:t>
      </w:r>
      <w:r>
        <w:rPr>
          <w:rFonts w:ascii="宋体" w:hAnsi="宋体" w:cs="Tahoma"/>
          <w:sz w:val="24"/>
        </w:rPr>
        <w:t>更深入的学习，培养</w:t>
      </w:r>
      <w:r>
        <w:rPr>
          <w:rFonts w:ascii="宋体" w:hAnsi="宋体" w:cs="Tahoma" w:hint="eastAsia"/>
          <w:sz w:val="24"/>
        </w:rPr>
        <w:t>了</w:t>
      </w:r>
      <w:r>
        <w:rPr>
          <w:rFonts w:ascii="宋体" w:hAnsi="宋体" w:cs="Tahoma"/>
          <w:sz w:val="24"/>
        </w:rPr>
        <w:t>自己的环境适应能力</w:t>
      </w:r>
      <w:r>
        <w:rPr>
          <w:rFonts w:ascii="宋体" w:hAnsi="宋体" w:cs="Tahoma" w:hint="eastAsia"/>
          <w:sz w:val="24"/>
        </w:rPr>
        <w:t>以</w:t>
      </w:r>
      <w:r>
        <w:rPr>
          <w:rFonts w:ascii="宋体" w:hAnsi="宋体" w:cs="Tahoma"/>
          <w:sz w:val="24"/>
        </w:rPr>
        <w:t>及发现问题、分析问题、解决问题的实际能力，为今后的教学打下良好的基础。</w:t>
      </w:r>
    </w:p>
    <w:p w:rsidR="00674974" w:rsidRDefault="00674974" w:rsidP="00A16B59">
      <w:pPr>
        <w:adjustRightInd w:val="0"/>
        <w:snapToGrid w:val="0"/>
        <w:spacing w:line="360" w:lineRule="auto"/>
        <w:ind w:firstLineChars="200" w:firstLine="480"/>
        <w:rPr>
          <w:rFonts w:ascii="宋体" w:hAnsi="宋体" w:cs="Tahoma" w:hint="eastAsia"/>
          <w:sz w:val="24"/>
        </w:rPr>
      </w:pPr>
      <w:r>
        <w:rPr>
          <w:rFonts w:ascii="宋体" w:hAnsi="宋体" w:cs="Tahoma" w:hint="eastAsia"/>
          <w:sz w:val="24"/>
        </w:rPr>
        <w:t>2、</w:t>
      </w:r>
      <w:r>
        <w:rPr>
          <w:rFonts w:ascii="宋体" w:hAnsi="宋体" w:cs="Tahoma"/>
          <w:sz w:val="24"/>
        </w:rPr>
        <w:t>提高了学习积累的积极性和能动性，推动</w:t>
      </w:r>
      <w:r>
        <w:rPr>
          <w:rFonts w:ascii="宋体" w:hAnsi="宋体" w:cs="Tahoma" w:hint="eastAsia"/>
          <w:sz w:val="24"/>
        </w:rPr>
        <w:t>了</w:t>
      </w:r>
      <w:r>
        <w:rPr>
          <w:rFonts w:ascii="宋体" w:hAnsi="宋体" w:cs="Tahoma"/>
          <w:sz w:val="24"/>
        </w:rPr>
        <w:t>自身教学能力的提升</w:t>
      </w:r>
    </w:p>
    <w:p w:rsidR="00674974" w:rsidRDefault="00674974" w:rsidP="00A16B59">
      <w:pPr>
        <w:adjustRightInd w:val="0"/>
        <w:snapToGrid w:val="0"/>
        <w:spacing w:line="360" w:lineRule="auto"/>
        <w:ind w:firstLineChars="200" w:firstLine="480"/>
        <w:rPr>
          <w:rFonts w:ascii="宋体" w:hAnsi="宋体" w:cs="Tahoma"/>
          <w:sz w:val="24"/>
        </w:rPr>
      </w:pPr>
      <w:r>
        <w:rPr>
          <w:rFonts w:ascii="宋体" w:hAnsi="宋体" w:cs="Tahoma"/>
          <w:sz w:val="24"/>
        </w:rPr>
        <w:t>在</w:t>
      </w:r>
      <w:r>
        <w:rPr>
          <w:rFonts w:ascii="宋体" w:hAnsi="宋体" w:cs="Tahoma" w:hint="eastAsia"/>
          <w:sz w:val="24"/>
        </w:rPr>
        <w:t>实习</w:t>
      </w:r>
      <w:r>
        <w:rPr>
          <w:rFonts w:ascii="宋体" w:hAnsi="宋体" w:cs="Tahoma"/>
          <w:sz w:val="24"/>
        </w:rPr>
        <w:t>工作之余，认真总结了</w:t>
      </w:r>
      <w:r>
        <w:rPr>
          <w:rFonts w:ascii="宋体" w:hAnsi="宋体" w:cs="Tahoma" w:hint="eastAsia"/>
          <w:sz w:val="24"/>
        </w:rPr>
        <w:t>教学</w:t>
      </w:r>
      <w:r>
        <w:rPr>
          <w:rFonts w:ascii="宋体" w:hAnsi="宋体" w:cs="Tahoma"/>
          <w:sz w:val="24"/>
        </w:rPr>
        <w:t>工作经验，反思</w:t>
      </w:r>
      <w:r>
        <w:rPr>
          <w:rFonts w:ascii="宋体" w:hAnsi="宋体" w:cs="Tahoma" w:hint="eastAsia"/>
          <w:sz w:val="24"/>
        </w:rPr>
        <w:t>了</w:t>
      </w:r>
      <w:r>
        <w:rPr>
          <w:rFonts w:ascii="宋体" w:hAnsi="宋体" w:cs="Tahoma"/>
          <w:sz w:val="24"/>
        </w:rPr>
        <w:t>在教学方面的不足。学校和</w:t>
      </w:r>
      <w:r>
        <w:rPr>
          <w:rFonts w:ascii="宋体" w:hAnsi="宋体" w:cs="Tahoma" w:hint="eastAsia"/>
          <w:sz w:val="24"/>
        </w:rPr>
        <w:t>企业</w:t>
      </w:r>
      <w:r>
        <w:rPr>
          <w:rFonts w:ascii="宋体" w:hAnsi="宋体" w:cs="Tahoma"/>
          <w:sz w:val="24"/>
        </w:rPr>
        <w:t>虽然属于不同行业，但是科学高效的工作方法在两个行业都是适用的，两者都应该积极适应社会形势和服务对象的变化，不断进行调整和完善，与时俱进，谋求更大突破和发展。这就要求我们必须要在工作中不断加强学习，增加积累，改进工作方法。通过</w:t>
      </w:r>
      <w:r>
        <w:rPr>
          <w:rFonts w:ascii="宋体" w:hAnsi="宋体" w:cs="Tahoma" w:hint="eastAsia"/>
          <w:sz w:val="24"/>
        </w:rPr>
        <w:t>一个月</w:t>
      </w:r>
      <w:r>
        <w:rPr>
          <w:rFonts w:ascii="宋体" w:hAnsi="宋体" w:cs="Tahoma"/>
          <w:sz w:val="24"/>
        </w:rPr>
        <w:t>的</w:t>
      </w:r>
      <w:r>
        <w:rPr>
          <w:rFonts w:ascii="宋体" w:hAnsi="宋体" w:cs="Tahoma" w:hint="eastAsia"/>
          <w:sz w:val="24"/>
        </w:rPr>
        <w:t>实习</w:t>
      </w:r>
      <w:r>
        <w:rPr>
          <w:rFonts w:ascii="宋体" w:hAnsi="宋体" w:cs="Tahoma"/>
          <w:sz w:val="24"/>
        </w:rPr>
        <w:t>，我们</w:t>
      </w:r>
      <w:r>
        <w:rPr>
          <w:rFonts w:ascii="宋体" w:hAnsi="宋体" w:cs="Tahoma"/>
          <w:sz w:val="24"/>
        </w:rPr>
        <w:lastRenderedPageBreak/>
        <w:t>进一步感受到学习积累的重要性。作为</w:t>
      </w:r>
      <w:r>
        <w:rPr>
          <w:rFonts w:ascii="宋体" w:hAnsi="宋体" w:cs="Tahoma" w:hint="eastAsia"/>
          <w:sz w:val="24"/>
        </w:rPr>
        <w:t>教师</w:t>
      </w:r>
      <w:r>
        <w:rPr>
          <w:rFonts w:ascii="宋体" w:hAnsi="宋体" w:cs="Tahoma"/>
          <w:sz w:val="24"/>
        </w:rPr>
        <w:t>，我们更应该始终保持良好的学习心态，进一步加强专业理论和实务学习，接触新领域，研究解决新问题，培养严谨科学的教学理念，保证自己的业务水平永不落伍。</w:t>
      </w:r>
    </w:p>
    <w:p w:rsidR="00674974" w:rsidRDefault="00674974" w:rsidP="00A16B59">
      <w:pPr>
        <w:adjustRightInd w:val="0"/>
        <w:snapToGrid w:val="0"/>
        <w:spacing w:line="360" w:lineRule="auto"/>
        <w:ind w:firstLineChars="200" w:firstLine="480"/>
        <w:rPr>
          <w:rFonts w:ascii="宋体" w:hAnsi="宋体" w:cs="Tahoma" w:hint="eastAsia"/>
          <w:sz w:val="24"/>
        </w:rPr>
      </w:pPr>
      <w:r>
        <w:rPr>
          <w:rFonts w:ascii="宋体" w:hAnsi="宋体" w:cs="Tahoma" w:hint="eastAsia"/>
          <w:sz w:val="24"/>
        </w:rPr>
        <w:t>3、获取了对于信息专业建设与改革的新信息</w:t>
      </w:r>
    </w:p>
    <w:p w:rsidR="00674974" w:rsidRDefault="00674974" w:rsidP="00A16B59">
      <w:pPr>
        <w:adjustRightInd w:val="0"/>
        <w:snapToGrid w:val="0"/>
        <w:spacing w:line="360" w:lineRule="auto"/>
        <w:ind w:firstLineChars="200" w:firstLine="480"/>
        <w:rPr>
          <w:sz w:val="24"/>
        </w:rPr>
      </w:pPr>
      <w:r>
        <w:rPr>
          <w:rFonts w:hint="eastAsia"/>
          <w:sz w:val="24"/>
        </w:rPr>
        <w:t>这次深入企业实践，不仅使我们体验了企业工作的艰辛，更重要的是熟悉了企业相关岗位职责、管理制度，发现了教学内容和实际职业工作需求的脱节，了解了职业岗位（工种）对岗位工作人员的知识和能力的要求，</w:t>
      </w:r>
      <w:proofErr w:type="gramStart"/>
      <w:r>
        <w:rPr>
          <w:rFonts w:hint="eastAsia"/>
          <w:sz w:val="24"/>
        </w:rPr>
        <w:t>为系部课程</w:t>
      </w:r>
      <w:proofErr w:type="gramEnd"/>
      <w:r>
        <w:rPr>
          <w:rFonts w:hint="eastAsia"/>
          <w:sz w:val="24"/>
        </w:rPr>
        <w:t>教学内容的改革，重构职业教育课程体系，建构以工作过程为导向的符合职业能力形成规律高职教育新模式奠定了良好的基础。</w:t>
      </w:r>
    </w:p>
    <w:p w:rsidR="00674974" w:rsidRDefault="00674974" w:rsidP="00A16B59">
      <w:pPr>
        <w:widowControl/>
        <w:adjustRightInd w:val="0"/>
        <w:snapToGrid w:val="0"/>
        <w:spacing w:line="360" w:lineRule="auto"/>
        <w:ind w:firstLineChars="200" w:firstLine="480"/>
        <w:jc w:val="left"/>
        <w:rPr>
          <w:rFonts w:ascii="宋体" w:hAnsi="宋体" w:cs="宋体"/>
          <w:kern w:val="0"/>
          <w:sz w:val="24"/>
        </w:rPr>
      </w:pPr>
      <w:r>
        <w:rPr>
          <w:rFonts w:ascii="宋体" w:hAnsi="宋体" w:cs="Tahoma" w:hint="eastAsia"/>
          <w:sz w:val="24"/>
        </w:rPr>
        <w:t>（1）</w:t>
      </w:r>
      <w:r>
        <w:rPr>
          <w:rFonts w:cs="宋体" w:hint="eastAsia"/>
          <w:kern w:val="0"/>
          <w:sz w:val="24"/>
        </w:rPr>
        <w:t>积累了教学案例。在以往的系统开发相关课程教学中有很大的一个弊病就是没有实际的项目引入到教学中。通过这次企业实习活动，在实习过程中记录了很多的实际操作案例，这些案例将为课程的理论教学提供很大的帮助。同时，企业使用的新技术新知识也是在教材课本上找不到的东西，从企业将它们带给学生，让学生能够学到最新最先进的技术，从而有利于大提高学生的职业素质及竞争力。</w:t>
      </w:r>
    </w:p>
    <w:p w:rsidR="00674974" w:rsidRDefault="00674974" w:rsidP="00A16B59">
      <w:pPr>
        <w:adjustRightInd w:val="0"/>
        <w:snapToGrid w:val="0"/>
        <w:spacing w:line="360" w:lineRule="auto"/>
        <w:ind w:firstLineChars="200" w:firstLine="480"/>
        <w:rPr>
          <w:rFonts w:ascii="宋体" w:hAnsi="宋体" w:cs="Tahoma" w:hint="eastAsia"/>
          <w:sz w:val="24"/>
        </w:rPr>
      </w:pPr>
      <w:r>
        <w:rPr>
          <w:rFonts w:ascii="宋体" w:hAnsi="宋体" w:cs="Tahoma" w:hint="eastAsia"/>
          <w:sz w:val="24"/>
        </w:rPr>
        <w:t>（2）专业建设方面。与企业的密切接触对计算机相关专业的教学计划的修订提供了可靠的依据，目前相关专业的教学计划经多次研讨和修订已更加贴近企业需求，对学生知识和技能的培养更是对准就业岗位，职业教育特色比较明显，经过修订的人才培养模式较为先进超前。在走访中，企业专家建议，专业建设与改革不能只是着眼于或倾向于纯技能的培养，更要着眼于人的全面发展，这些都有益于我们进一步进行专业建设与改革，加强对学生可转移、可发展能力的培养，使学生的就业适应性更强。具体包括：</w:t>
      </w:r>
    </w:p>
    <w:p w:rsidR="00674974" w:rsidRDefault="00674974" w:rsidP="00A16B59">
      <w:pPr>
        <w:adjustRightInd w:val="0"/>
        <w:snapToGrid w:val="0"/>
        <w:spacing w:line="360" w:lineRule="auto"/>
        <w:ind w:firstLineChars="200" w:firstLine="480"/>
        <w:rPr>
          <w:rFonts w:ascii="宋体" w:hAnsi="宋体" w:cs="Tahoma" w:hint="eastAsia"/>
          <w:sz w:val="24"/>
        </w:rPr>
      </w:pPr>
      <w:r>
        <w:rPr>
          <w:rFonts w:ascii="宋体" w:hAnsi="宋体" w:cs="Tahoma" w:hint="eastAsia"/>
          <w:sz w:val="24"/>
        </w:rPr>
        <w:t>1）要加强学生关键能力的培养。许多时候，我们可能容易培养一个具备了很高技能的人，但不一定就等于培养了一个合格的成功的人才，加强对学生关键性职业能力的培养应当成为今后专业建设与发展的侧重点，其中</w:t>
      </w:r>
      <w:proofErr w:type="gramStart"/>
      <w:r>
        <w:rPr>
          <w:rFonts w:ascii="宋体" w:hAnsi="宋体" w:cs="Tahoma" w:hint="eastAsia"/>
          <w:sz w:val="24"/>
        </w:rPr>
        <w:t>像合作</w:t>
      </w:r>
      <w:proofErr w:type="gramEnd"/>
      <w:r>
        <w:rPr>
          <w:rFonts w:ascii="宋体" w:hAnsi="宋体" w:cs="Tahoma" w:hint="eastAsia"/>
          <w:sz w:val="24"/>
        </w:rPr>
        <w:t>能力、沟通能力等尤显重要。</w:t>
      </w:r>
      <w:r>
        <w:rPr>
          <w:rFonts w:ascii="宋体" w:hAnsi="宋体" w:cs="Tahoma"/>
          <w:sz w:val="24"/>
        </w:rPr>
        <w:t>社会</w:t>
      </w:r>
      <w:r>
        <w:rPr>
          <w:rFonts w:ascii="宋体" w:hAnsi="宋体" w:cs="Tahoma" w:hint="eastAsia"/>
          <w:sz w:val="24"/>
        </w:rPr>
        <w:t>毕竟</w:t>
      </w:r>
      <w:r>
        <w:rPr>
          <w:rFonts w:ascii="宋体" w:hAnsi="宋体" w:cs="Tahoma"/>
          <w:sz w:val="24"/>
        </w:rPr>
        <w:t>不同于大学校园，企业是最注重的是团队合作精神，而团队精神是通过与人合作、沟通、交流来实现的。在教学中我们可以通过组织团队形式的各项训练和活动，重点培养学生的团队合作精神和沟通交流能力，避免自我为中心，使他们走入社会后能较快地融入到新的工作和生活中。</w:t>
      </w:r>
    </w:p>
    <w:p w:rsidR="00674974" w:rsidRDefault="00674974" w:rsidP="00A16B59">
      <w:pPr>
        <w:adjustRightInd w:val="0"/>
        <w:snapToGrid w:val="0"/>
        <w:spacing w:line="360" w:lineRule="auto"/>
        <w:ind w:firstLineChars="200" w:firstLine="480"/>
        <w:rPr>
          <w:rFonts w:ascii="宋体" w:hAnsi="宋体" w:cs="Tahoma" w:hint="eastAsia"/>
          <w:sz w:val="24"/>
        </w:rPr>
      </w:pPr>
      <w:r>
        <w:rPr>
          <w:rFonts w:ascii="宋体" w:hAnsi="宋体" w:cs="Tahoma" w:hint="eastAsia"/>
          <w:sz w:val="24"/>
        </w:rPr>
        <w:t>2）要进一步强化职业认知教育。职业意识的培养在专业教育阶段非常重要，一些学生存在这样那样的问题或困惑，根源在于对其即将从事的职业还没有全面的、正确的认知，以至于出现不适应症。因此，应加强同企业的联系，定期组织学生进企业参观学习、开展校外现场教学并进行系统地教育，通过专门的课程、日常的教学活动和学生活动等多种形式养成，全员全方位参与。</w:t>
      </w:r>
    </w:p>
    <w:p w:rsidR="00674974" w:rsidRDefault="00674974" w:rsidP="00A16B59">
      <w:pPr>
        <w:adjustRightInd w:val="0"/>
        <w:snapToGrid w:val="0"/>
        <w:spacing w:line="360" w:lineRule="auto"/>
        <w:ind w:firstLineChars="200" w:firstLine="480"/>
        <w:rPr>
          <w:rFonts w:ascii="宋体" w:hAnsi="宋体" w:cs="Tahoma" w:hint="eastAsia"/>
          <w:sz w:val="24"/>
        </w:rPr>
      </w:pPr>
      <w:r>
        <w:rPr>
          <w:rFonts w:ascii="宋体" w:hAnsi="宋体" w:cs="Tahoma" w:hint="eastAsia"/>
          <w:sz w:val="24"/>
        </w:rPr>
        <w:t>3）要创新课程实习（验）和实习指导的形式。在校外现场授课的基础之上，可考虑充分</w:t>
      </w:r>
      <w:r>
        <w:rPr>
          <w:rFonts w:ascii="宋体" w:hAnsi="宋体" w:cs="Tahoma" w:hint="eastAsia"/>
          <w:sz w:val="24"/>
        </w:rPr>
        <w:lastRenderedPageBreak/>
        <w:t>利用校外实习基地开展实习（验）、实习指导，让学生在实习基地边工作边学习，半工半读、以工养学，让学生靠自己的劳动所得，基本解决生活费或学杂费，同时，在工作岗位练技术学做人，为将来正式工作积累经验，真正实现“入学等于就业、学历工作一步到位”。</w:t>
      </w:r>
    </w:p>
    <w:p w:rsidR="00674974" w:rsidRDefault="00674974" w:rsidP="00A16B59">
      <w:pPr>
        <w:adjustRightInd w:val="0"/>
        <w:snapToGrid w:val="0"/>
        <w:spacing w:line="360" w:lineRule="auto"/>
        <w:ind w:firstLineChars="200" w:firstLine="480"/>
        <w:rPr>
          <w:rFonts w:ascii="宋体" w:hAnsi="宋体" w:cs="Tahoma" w:hint="eastAsia"/>
          <w:sz w:val="24"/>
        </w:rPr>
      </w:pPr>
      <w:r>
        <w:rPr>
          <w:rFonts w:ascii="宋体" w:hAnsi="宋体" w:cs="Tahoma" w:hint="eastAsia"/>
          <w:sz w:val="24"/>
        </w:rPr>
        <w:t>4、学校应注重师资培训，加大力度推行教师实习工作</w:t>
      </w:r>
    </w:p>
    <w:p w:rsidR="00674974" w:rsidRDefault="00674974" w:rsidP="00A16B59">
      <w:pPr>
        <w:adjustRightInd w:val="0"/>
        <w:snapToGrid w:val="0"/>
        <w:spacing w:line="360" w:lineRule="auto"/>
        <w:ind w:firstLineChars="200" w:firstLine="480"/>
        <w:rPr>
          <w:rFonts w:ascii="宋体" w:hAnsi="宋体" w:cs="Tahoma"/>
          <w:sz w:val="24"/>
        </w:rPr>
      </w:pPr>
      <w:r>
        <w:rPr>
          <w:rFonts w:ascii="宋体" w:hAnsi="宋体" w:cs="Tahoma"/>
          <w:sz w:val="24"/>
        </w:rPr>
        <w:t>通过这段时间的</w:t>
      </w:r>
      <w:r>
        <w:rPr>
          <w:rFonts w:ascii="宋体" w:hAnsi="宋体" w:cs="Tahoma" w:hint="eastAsia"/>
          <w:sz w:val="24"/>
        </w:rPr>
        <w:t>顶岗</w:t>
      </w:r>
      <w:r>
        <w:rPr>
          <w:rFonts w:ascii="宋体" w:hAnsi="宋体" w:cs="Tahoma"/>
          <w:sz w:val="24"/>
        </w:rPr>
        <w:t>实习锻炼，</w:t>
      </w:r>
      <w:r>
        <w:rPr>
          <w:rFonts w:ascii="宋体" w:hAnsi="宋体" w:cs="Tahoma" w:hint="eastAsia"/>
          <w:sz w:val="24"/>
        </w:rPr>
        <w:t>我们</w:t>
      </w:r>
      <w:r>
        <w:rPr>
          <w:rFonts w:ascii="宋体" w:hAnsi="宋体" w:cs="Tahoma"/>
          <w:sz w:val="24"/>
        </w:rPr>
        <w:t>深刻认识到职业院校教师到企业顶岗</w:t>
      </w:r>
      <w:r>
        <w:rPr>
          <w:rFonts w:ascii="宋体" w:hAnsi="宋体" w:cs="Tahoma" w:hint="eastAsia"/>
          <w:sz w:val="24"/>
        </w:rPr>
        <w:t>实习</w:t>
      </w:r>
      <w:r>
        <w:rPr>
          <w:rFonts w:ascii="宋体" w:hAnsi="宋体" w:cs="Tahoma"/>
          <w:sz w:val="24"/>
        </w:rPr>
        <w:t>不是权宜之计，而是决定学校发展的一项重要战略决策，这项工作的继续开展不仅是提升教师科研实践能力的需要，更是培养技术应用型人才的需要</w:t>
      </w:r>
      <w:r>
        <w:rPr>
          <w:rFonts w:ascii="宋体" w:hAnsi="宋体" w:cs="Tahoma" w:hint="eastAsia"/>
          <w:sz w:val="24"/>
        </w:rPr>
        <w:t>。</w:t>
      </w:r>
      <w:r>
        <w:rPr>
          <w:rFonts w:ascii="宋体" w:hAnsi="宋体" w:cs="Tahoma"/>
          <w:sz w:val="24"/>
        </w:rPr>
        <w:t>职业院校教师下企业锻炼是促进教师快速成长的途径，</w:t>
      </w:r>
      <w:r>
        <w:rPr>
          <w:rFonts w:ascii="宋体" w:hAnsi="宋体" w:cs="Tahoma" w:hint="eastAsia"/>
          <w:sz w:val="24"/>
        </w:rPr>
        <w:t>教师通过</w:t>
      </w:r>
      <w:r>
        <w:rPr>
          <w:rFonts w:ascii="宋体" w:hAnsi="宋体" w:cs="Tahoma"/>
          <w:sz w:val="24"/>
        </w:rPr>
        <w:t>充分把握在企业学习的机会，</w:t>
      </w:r>
      <w:r>
        <w:rPr>
          <w:rFonts w:ascii="宋体" w:hAnsi="宋体" w:cs="Tahoma" w:hint="eastAsia"/>
          <w:sz w:val="24"/>
        </w:rPr>
        <w:t>能更好地</w:t>
      </w:r>
      <w:r>
        <w:rPr>
          <w:rFonts w:ascii="宋体" w:hAnsi="宋体" w:cs="Tahoma"/>
          <w:sz w:val="24"/>
        </w:rPr>
        <w:t>掌握科研项目开发规律，了解企业文化和行业动态</w:t>
      </w:r>
      <w:r>
        <w:rPr>
          <w:rFonts w:ascii="宋体" w:hAnsi="宋体" w:cs="Tahoma" w:hint="eastAsia"/>
          <w:sz w:val="24"/>
        </w:rPr>
        <w:t>。</w:t>
      </w:r>
      <w:r>
        <w:rPr>
          <w:rFonts w:ascii="宋体" w:hAnsi="宋体" w:cs="Tahoma"/>
          <w:sz w:val="24"/>
        </w:rPr>
        <w:t>建议学校在该项工作的推进中要完善制度，建立长效机制，要将该项工作与教师的切身利益挂钩。校企共建产、学、</w:t>
      </w:r>
      <w:proofErr w:type="gramStart"/>
      <w:r>
        <w:rPr>
          <w:rFonts w:ascii="宋体" w:hAnsi="宋体" w:cs="Tahoma"/>
          <w:sz w:val="24"/>
        </w:rPr>
        <w:t>研</w:t>
      </w:r>
      <w:proofErr w:type="gramEnd"/>
      <w:r>
        <w:rPr>
          <w:rFonts w:ascii="宋体" w:hAnsi="宋体" w:cs="Tahoma"/>
          <w:sz w:val="24"/>
        </w:rPr>
        <w:t>平台，共同培养技术应用型教师，</w:t>
      </w:r>
      <w:r>
        <w:rPr>
          <w:rFonts w:ascii="宋体" w:hAnsi="宋体" w:cs="Tahoma" w:hint="eastAsia"/>
          <w:sz w:val="24"/>
        </w:rPr>
        <w:t>实现</w:t>
      </w:r>
      <w:r>
        <w:rPr>
          <w:rFonts w:ascii="宋体" w:hAnsi="宋体" w:cs="Tahoma"/>
          <w:sz w:val="24"/>
        </w:rPr>
        <w:t>学校、企业和教师的“三赢”。</w:t>
      </w:r>
    </w:p>
    <w:p w:rsidR="00DF6C51" w:rsidRPr="00A16B59" w:rsidRDefault="00674974" w:rsidP="00A16B59">
      <w:pPr>
        <w:adjustRightInd w:val="0"/>
        <w:snapToGrid w:val="0"/>
        <w:spacing w:line="360" w:lineRule="auto"/>
        <w:ind w:firstLineChars="200" w:firstLine="480"/>
        <w:rPr>
          <w:rFonts w:ascii="宋体" w:hAnsi="宋体" w:cs="Tahoma"/>
          <w:sz w:val="24"/>
        </w:rPr>
      </w:pPr>
      <w:r>
        <w:rPr>
          <w:rFonts w:ascii="宋体" w:hAnsi="宋体" w:cs="Tahoma"/>
          <w:sz w:val="24"/>
        </w:rPr>
        <w:t>在今后的</w:t>
      </w:r>
      <w:r>
        <w:rPr>
          <w:rFonts w:ascii="宋体" w:hAnsi="宋体" w:cs="Tahoma" w:hint="eastAsia"/>
          <w:sz w:val="24"/>
        </w:rPr>
        <w:t>教育</w:t>
      </w:r>
      <w:r>
        <w:rPr>
          <w:rFonts w:ascii="宋体" w:hAnsi="宋体" w:cs="Tahoma"/>
          <w:sz w:val="24"/>
        </w:rPr>
        <w:t>工作中，</w:t>
      </w:r>
      <w:r>
        <w:rPr>
          <w:rFonts w:ascii="宋体" w:hAnsi="宋体" w:cs="Tahoma" w:hint="eastAsia"/>
          <w:sz w:val="24"/>
        </w:rPr>
        <w:t>我们将以这次下企业访问实习为契机，</w:t>
      </w:r>
      <w:r>
        <w:rPr>
          <w:rFonts w:ascii="宋体" w:hAnsi="宋体" w:cs="Tahoma"/>
          <w:sz w:val="24"/>
        </w:rPr>
        <w:t>积极改进教学方法，努力加强教学改革，密切联系实际，增加多媒体教学、实验教学、实习教学的力度，将自己掌握的专业理论知识和实践经验应用于</w:t>
      </w:r>
      <w:r>
        <w:rPr>
          <w:rFonts w:ascii="宋体" w:hAnsi="宋体" w:cs="Tahoma" w:hint="eastAsia"/>
          <w:sz w:val="24"/>
        </w:rPr>
        <w:t>教育</w:t>
      </w:r>
      <w:r>
        <w:rPr>
          <w:rFonts w:ascii="宋体" w:hAnsi="宋体" w:cs="Tahoma"/>
          <w:sz w:val="24"/>
        </w:rPr>
        <w:t>教学过程中，培养学生积极探索</w:t>
      </w:r>
      <w:r>
        <w:rPr>
          <w:rFonts w:ascii="宋体" w:hAnsi="宋体" w:cs="Tahoma" w:hint="eastAsia"/>
          <w:sz w:val="24"/>
        </w:rPr>
        <w:t>、勇于创新</w:t>
      </w:r>
      <w:r>
        <w:rPr>
          <w:rFonts w:ascii="宋体" w:hAnsi="宋体" w:cs="Tahoma"/>
          <w:sz w:val="24"/>
        </w:rPr>
        <w:t>的科学精神，使自己成为一名</w:t>
      </w:r>
      <w:r>
        <w:rPr>
          <w:rFonts w:ascii="宋体" w:hAnsi="宋体" w:cs="Tahoma" w:hint="eastAsia"/>
          <w:sz w:val="24"/>
        </w:rPr>
        <w:t>更加优秀</w:t>
      </w:r>
      <w:r>
        <w:rPr>
          <w:rFonts w:ascii="宋体" w:hAnsi="宋体" w:cs="Tahoma"/>
          <w:sz w:val="24"/>
        </w:rPr>
        <w:t>、教学能力过硬</w:t>
      </w:r>
      <w:r>
        <w:rPr>
          <w:rFonts w:ascii="宋体" w:hAnsi="宋体" w:cs="Tahoma" w:hint="eastAsia"/>
          <w:sz w:val="24"/>
        </w:rPr>
        <w:t>、名副其实的“双师型”</w:t>
      </w:r>
      <w:r>
        <w:rPr>
          <w:rFonts w:ascii="宋体" w:hAnsi="宋体" w:cs="Tahoma"/>
          <w:sz w:val="24"/>
        </w:rPr>
        <w:t>教师</w:t>
      </w:r>
      <w:r>
        <w:rPr>
          <w:rFonts w:ascii="宋体" w:hAnsi="宋体" w:cs="Tahoma" w:hint="eastAsia"/>
          <w:sz w:val="24"/>
        </w:rPr>
        <w:t>，为民办学校的教育贡献力量</w:t>
      </w:r>
      <w:r>
        <w:rPr>
          <w:rFonts w:ascii="宋体" w:hAnsi="宋体" w:cs="Tahoma"/>
          <w:sz w:val="24"/>
        </w:rPr>
        <w:t>。</w:t>
      </w:r>
    </w:p>
    <w:sectPr w:rsidR="00DF6C51" w:rsidRPr="00A16B59">
      <w:pgSz w:w="11907" w:h="16840"/>
      <w:pgMar w:top="1134" w:right="1134" w:bottom="1134" w:left="1134" w:header="720" w:footer="720" w:gutter="0"/>
      <w:cols w:space="720"/>
      <w:titlePg/>
      <w:docGrid w:type="lines" w:linePitch="46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AA0B1F"/>
    <w:multiLevelType w:val="multilevel"/>
    <w:tmpl w:val="DDF6E5DE"/>
    <w:lvl w:ilvl="0">
      <w:start w:val="1"/>
      <w:numFmt w:val="decimal"/>
      <w:lvlText w:val="%1"/>
      <w:lvlJc w:val="left"/>
      <w:pPr>
        <w:ind w:left="425" w:hanging="425"/>
      </w:pPr>
      <w:rPr>
        <w:rFonts w:hint="eastAsia"/>
      </w:rPr>
    </w:lvl>
    <w:lvl w:ilvl="1">
      <w:start w:val="1"/>
      <w:numFmt w:val="decimal"/>
      <w:pStyle w:val="2"/>
      <w:isLg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
    <w:nsid w:val="795B7DCB"/>
    <w:multiLevelType w:val="hybridMultilevel"/>
    <w:tmpl w:val="66C40E24"/>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4974"/>
    <w:rsid w:val="00674974"/>
    <w:rsid w:val="00A16B59"/>
    <w:rsid w:val="00DF6C5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74974"/>
    <w:pPr>
      <w:widowControl w:val="0"/>
      <w:jc w:val="both"/>
    </w:pPr>
    <w:rPr>
      <w:rFonts w:ascii="Times New Roman" w:eastAsia="宋体" w:hAnsi="Times New Roman" w:cs="Times New Roman"/>
      <w:szCs w:val="20"/>
    </w:rPr>
  </w:style>
  <w:style w:type="paragraph" w:styleId="2">
    <w:name w:val="heading 2"/>
    <w:basedOn w:val="a"/>
    <w:next w:val="a"/>
    <w:link w:val="2Char"/>
    <w:unhideWhenUsed/>
    <w:qFormat/>
    <w:rsid w:val="00674974"/>
    <w:pPr>
      <w:keepNext/>
      <w:keepLines/>
      <w:numPr>
        <w:ilvl w:val="1"/>
        <w:numId w:val="1"/>
      </w:numPr>
      <w:spacing w:before="120" w:after="120" w:line="360"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674974"/>
    <w:rPr>
      <w:sz w:val="18"/>
      <w:szCs w:val="18"/>
    </w:rPr>
  </w:style>
  <w:style w:type="character" w:customStyle="1" w:styleId="Char">
    <w:name w:val="批注框文本 Char"/>
    <w:basedOn w:val="a0"/>
    <w:link w:val="a3"/>
    <w:uiPriority w:val="99"/>
    <w:semiHidden/>
    <w:rsid w:val="00674974"/>
    <w:rPr>
      <w:rFonts w:ascii="Times New Roman" w:eastAsia="宋体" w:hAnsi="Times New Roman" w:cs="Times New Roman"/>
      <w:sz w:val="18"/>
      <w:szCs w:val="18"/>
    </w:rPr>
  </w:style>
  <w:style w:type="character" w:customStyle="1" w:styleId="2Char">
    <w:name w:val="标题 2 Char"/>
    <w:basedOn w:val="a0"/>
    <w:link w:val="2"/>
    <w:rsid w:val="00674974"/>
    <w:rPr>
      <w:rFonts w:asciiTheme="majorHAnsi" w:eastAsiaTheme="majorEastAsia" w:hAnsiTheme="majorHAnsi" w:cstheme="majorBidi"/>
      <w:b/>
      <w:bCs/>
      <w:sz w:val="32"/>
      <w:szCs w:val="32"/>
    </w:rPr>
  </w:style>
  <w:style w:type="paragraph" w:styleId="a4">
    <w:name w:val="List Paragraph"/>
    <w:basedOn w:val="a"/>
    <w:uiPriority w:val="34"/>
    <w:qFormat/>
    <w:rsid w:val="00674974"/>
    <w:pPr>
      <w:ind w:firstLineChars="200" w:firstLine="4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74974"/>
    <w:pPr>
      <w:widowControl w:val="0"/>
      <w:jc w:val="both"/>
    </w:pPr>
    <w:rPr>
      <w:rFonts w:ascii="Times New Roman" w:eastAsia="宋体" w:hAnsi="Times New Roman" w:cs="Times New Roman"/>
      <w:szCs w:val="20"/>
    </w:rPr>
  </w:style>
  <w:style w:type="paragraph" w:styleId="2">
    <w:name w:val="heading 2"/>
    <w:basedOn w:val="a"/>
    <w:next w:val="a"/>
    <w:link w:val="2Char"/>
    <w:unhideWhenUsed/>
    <w:qFormat/>
    <w:rsid w:val="00674974"/>
    <w:pPr>
      <w:keepNext/>
      <w:keepLines/>
      <w:numPr>
        <w:ilvl w:val="1"/>
        <w:numId w:val="1"/>
      </w:numPr>
      <w:spacing w:before="120" w:after="120" w:line="360"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674974"/>
    <w:rPr>
      <w:sz w:val="18"/>
      <w:szCs w:val="18"/>
    </w:rPr>
  </w:style>
  <w:style w:type="character" w:customStyle="1" w:styleId="Char">
    <w:name w:val="批注框文本 Char"/>
    <w:basedOn w:val="a0"/>
    <w:link w:val="a3"/>
    <w:uiPriority w:val="99"/>
    <w:semiHidden/>
    <w:rsid w:val="00674974"/>
    <w:rPr>
      <w:rFonts w:ascii="Times New Roman" w:eastAsia="宋体" w:hAnsi="Times New Roman" w:cs="Times New Roman"/>
      <w:sz w:val="18"/>
      <w:szCs w:val="18"/>
    </w:rPr>
  </w:style>
  <w:style w:type="character" w:customStyle="1" w:styleId="2Char">
    <w:name w:val="标题 2 Char"/>
    <w:basedOn w:val="a0"/>
    <w:link w:val="2"/>
    <w:rsid w:val="00674974"/>
    <w:rPr>
      <w:rFonts w:asciiTheme="majorHAnsi" w:eastAsiaTheme="majorEastAsia" w:hAnsiTheme="majorHAnsi" w:cstheme="majorBidi"/>
      <w:b/>
      <w:bCs/>
      <w:sz w:val="32"/>
      <w:szCs w:val="32"/>
    </w:rPr>
  </w:style>
  <w:style w:type="paragraph" w:styleId="a4">
    <w:name w:val="List Paragraph"/>
    <w:basedOn w:val="a"/>
    <w:uiPriority w:val="34"/>
    <w:qFormat/>
    <w:rsid w:val="00674974"/>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oleObject" Target="embeddings/oleObject1.bin"/><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oleObject" Target="embeddings/oleObject3.bin"/><Relationship Id="rId5" Type="http://schemas.openxmlformats.org/officeDocument/2006/relationships/webSettings" Target="webSettings.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oleObject" Target="embeddings/oleObject2.bin"/></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TotalTime>
  <Pages>7</Pages>
  <Words>861</Words>
  <Characters>4909</Characters>
  <Application>Microsoft Office Word</Application>
  <DocSecurity>0</DocSecurity>
  <Lines>40</Lines>
  <Paragraphs>11</Paragraphs>
  <ScaleCrop>false</ScaleCrop>
  <Company/>
  <LinksUpToDate>false</LinksUpToDate>
  <CharactersWithSpaces>5759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MM</dc:creator>
  <cp:lastModifiedBy>MM</cp:lastModifiedBy>
  <cp:revision>1</cp:revision>
  <dcterms:created xsi:type="dcterms:W3CDTF">2017-03-06T14:50:00Z</dcterms:created>
  <dcterms:modified xsi:type="dcterms:W3CDTF">2017-03-06T15:09:00Z</dcterms:modified>
</cp:coreProperties>
</file>